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8C" w:rsidRDefault="0049128C" w:rsidP="0049128C">
      <w:pPr>
        <w:tabs>
          <w:tab w:val="left" w:pos="360"/>
        </w:tabs>
        <w:jc w:val="center"/>
        <w:rPr>
          <w:rFonts w:ascii="Arial" w:hAnsi="Arial" w:cs="Arial"/>
          <w:b/>
          <w:sz w:val="28"/>
          <w:szCs w:val="28"/>
        </w:rPr>
      </w:pPr>
      <w:bookmarkStart w:id="0" w:name="_GoBack"/>
      <w:bookmarkEnd w:id="0"/>
      <w:r>
        <w:rPr>
          <w:noProof/>
        </w:rPr>
        <w:drawing>
          <wp:inline distT="0" distB="0" distL="0" distR="0">
            <wp:extent cx="914400" cy="914400"/>
            <wp:effectExtent l="0" t="0" r="0" b="0"/>
            <wp:docPr id="1" name="Picture 1" descr="ACCS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S logo med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49128C" w:rsidRDefault="008D4688" w:rsidP="0049128C">
      <w:pPr>
        <w:tabs>
          <w:tab w:val="left" w:pos="360"/>
        </w:tabs>
        <w:spacing w:after="0"/>
        <w:jc w:val="center"/>
        <w:rPr>
          <w:rFonts w:ascii="Arial" w:hAnsi="Arial" w:cs="Arial"/>
          <w:b/>
          <w:sz w:val="18"/>
          <w:szCs w:val="18"/>
        </w:rPr>
      </w:pPr>
      <w:r>
        <w:rPr>
          <w:rFonts w:ascii="Arial" w:hAnsi="Arial" w:cs="Arial"/>
          <w:b/>
          <w:sz w:val="18"/>
          <w:szCs w:val="18"/>
        </w:rPr>
        <w:t>Jimmy</w:t>
      </w:r>
      <w:r w:rsidR="00733C71">
        <w:rPr>
          <w:rFonts w:ascii="Arial" w:hAnsi="Arial" w:cs="Arial"/>
          <w:b/>
          <w:sz w:val="18"/>
          <w:szCs w:val="18"/>
        </w:rPr>
        <w:t xml:space="preserve"> H.</w:t>
      </w:r>
      <w:r>
        <w:rPr>
          <w:rFonts w:ascii="Arial" w:hAnsi="Arial" w:cs="Arial"/>
          <w:b/>
          <w:sz w:val="18"/>
          <w:szCs w:val="18"/>
        </w:rPr>
        <w:t xml:space="preserve"> Baker</w:t>
      </w:r>
      <w:r w:rsidR="0049128C">
        <w:rPr>
          <w:rFonts w:ascii="Arial" w:hAnsi="Arial" w:cs="Arial"/>
          <w:b/>
          <w:sz w:val="18"/>
          <w:szCs w:val="18"/>
        </w:rPr>
        <w:t xml:space="preserve"> </w:t>
      </w:r>
    </w:p>
    <w:p w:rsidR="0049128C" w:rsidRDefault="008D4688" w:rsidP="0049128C">
      <w:pPr>
        <w:tabs>
          <w:tab w:val="left" w:pos="360"/>
        </w:tabs>
        <w:spacing w:after="0"/>
        <w:jc w:val="center"/>
        <w:rPr>
          <w:rFonts w:ascii="Arial" w:hAnsi="Arial" w:cs="Arial"/>
          <w:b/>
          <w:sz w:val="18"/>
          <w:szCs w:val="18"/>
        </w:rPr>
      </w:pPr>
      <w:r>
        <w:rPr>
          <w:rFonts w:ascii="Arial" w:hAnsi="Arial" w:cs="Arial"/>
          <w:b/>
          <w:sz w:val="18"/>
          <w:szCs w:val="18"/>
        </w:rPr>
        <w:t xml:space="preserve">Acting </w:t>
      </w:r>
      <w:r w:rsidR="0049128C">
        <w:rPr>
          <w:rFonts w:ascii="Arial" w:hAnsi="Arial" w:cs="Arial"/>
          <w:b/>
          <w:sz w:val="18"/>
          <w:szCs w:val="18"/>
        </w:rPr>
        <w:t>Chancellor</w:t>
      </w:r>
    </w:p>
    <w:p w:rsidR="0049128C" w:rsidRDefault="0049128C" w:rsidP="0049128C">
      <w:pPr>
        <w:tabs>
          <w:tab w:val="left" w:pos="360"/>
        </w:tabs>
        <w:spacing w:after="0"/>
        <w:jc w:val="center"/>
        <w:rPr>
          <w:rFonts w:ascii="Arial" w:hAnsi="Arial" w:cs="Arial"/>
          <w:b/>
          <w:sz w:val="18"/>
          <w:szCs w:val="18"/>
        </w:rPr>
      </w:pPr>
      <w:r>
        <w:rPr>
          <w:rFonts w:ascii="Arial" w:hAnsi="Arial" w:cs="Arial"/>
          <w:b/>
          <w:sz w:val="18"/>
          <w:szCs w:val="18"/>
        </w:rPr>
        <w:t>P.O. Box 302130</w:t>
      </w:r>
    </w:p>
    <w:p w:rsidR="0049128C" w:rsidRDefault="0049128C" w:rsidP="0049128C">
      <w:pPr>
        <w:tabs>
          <w:tab w:val="left" w:pos="360"/>
        </w:tabs>
        <w:spacing w:after="0"/>
        <w:jc w:val="center"/>
        <w:rPr>
          <w:rFonts w:ascii="Arial" w:hAnsi="Arial" w:cs="Arial"/>
          <w:b/>
          <w:sz w:val="18"/>
          <w:szCs w:val="18"/>
        </w:rPr>
      </w:pPr>
      <w:r>
        <w:rPr>
          <w:rFonts w:ascii="Arial" w:hAnsi="Arial" w:cs="Arial"/>
          <w:b/>
          <w:sz w:val="18"/>
          <w:szCs w:val="18"/>
        </w:rPr>
        <w:t>Montgomery, AL 36130-2130</w:t>
      </w:r>
    </w:p>
    <w:p w:rsidR="0049128C" w:rsidRDefault="00301645" w:rsidP="0049128C">
      <w:pPr>
        <w:tabs>
          <w:tab w:val="left" w:pos="360"/>
        </w:tabs>
        <w:spacing w:after="0"/>
        <w:jc w:val="center"/>
        <w:rPr>
          <w:rFonts w:ascii="Arial" w:hAnsi="Arial" w:cs="Arial"/>
          <w:b/>
          <w:sz w:val="18"/>
          <w:szCs w:val="18"/>
        </w:rPr>
      </w:pPr>
      <w:hyperlink r:id="rId5" w:history="1">
        <w:r w:rsidR="0049128C">
          <w:rPr>
            <w:rStyle w:val="Hyperlink"/>
            <w:rFonts w:ascii="Arial" w:hAnsi="Arial" w:cs="Arial"/>
            <w:b/>
            <w:sz w:val="18"/>
            <w:szCs w:val="18"/>
          </w:rPr>
          <w:t>www.accs.cc</w:t>
        </w:r>
      </w:hyperlink>
    </w:p>
    <w:p w:rsidR="0049128C" w:rsidRDefault="0049128C" w:rsidP="00733C71">
      <w:pPr>
        <w:tabs>
          <w:tab w:val="left" w:pos="360"/>
        </w:tabs>
        <w:spacing w:after="0"/>
        <w:rPr>
          <w:rFonts w:ascii="Arial" w:hAnsi="Arial" w:cs="Arial"/>
          <w:b/>
          <w:sz w:val="18"/>
          <w:szCs w:val="18"/>
        </w:rPr>
      </w:pPr>
    </w:p>
    <w:p w:rsidR="0049128C" w:rsidRDefault="0049128C" w:rsidP="0049128C">
      <w:pPr>
        <w:tabs>
          <w:tab w:val="left" w:pos="360"/>
        </w:tabs>
        <w:jc w:val="center"/>
        <w:rPr>
          <w:rFonts w:ascii="Arial" w:hAnsi="Arial" w:cs="Arial"/>
          <w:b/>
          <w:sz w:val="28"/>
          <w:szCs w:val="28"/>
        </w:rPr>
      </w:pPr>
      <w:r>
        <w:rPr>
          <w:rFonts w:ascii="Arial" w:hAnsi="Arial" w:cs="Arial"/>
          <w:b/>
          <w:sz w:val="28"/>
          <w:szCs w:val="28"/>
        </w:rPr>
        <w:t>NEWS RELEASE</w:t>
      </w:r>
    </w:p>
    <w:p w:rsidR="00CC2215" w:rsidRDefault="0049128C" w:rsidP="0049128C">
      <w:pPr>
        <w:tabs>
          <w:tab w:val="left" w:pos="360"/>
        </w:tabs>
        <w:spacing w:after="0"/>
        <w:rPr>
          <w:rFonts w:ascii="Arial" w:hAnsi="Arial" w:cs="Arial"/>
          <w:sz w:val="18"/>
          <w:szCs w:val="18"/>
        </w:rPr>
      </w:pPr>
      <w:r>
        <w:rPr>
          <w:rFonts w:ascii="Arial" w:hAnsi="Arial" w:cs="Arial"/>
          <w:b/>
          <w:sz w:val="22"/>
          <w:szCs w:val="22"/>
        </w:rPr>
        <w:t>For more information, contact</w:t>
      </w:r>
      <w:r>
        <w:rPr>
          <w:rFonts w:ascii="Arial" w:hAnsi="Arial" w:cs="Arial"/>
          <w:b/>
        </w:rPr>
        <w:t xml:space="preserve">: </w:t>
      </w:r>
      <w:r>
        <w:rPr>
          <w:rFonts w:ascii="Arial" w:hAnsi="Arial" w:cs="Arial"/>
          <w:b/>
        </w:rPr>
        <w:tab/>
      </w:r>
      <w:r w:rsidR="008D4688">
        <w:rPr>
          <w:rFonts w:ascii="Arial" w:hAnsi="Arial" w:cs="Arial"/>
          <w:sz w:val="18"/>
          <w:szCs w:val="18"/>
        </w:rPr>
        <w:t>Annette Funderburk</w:t>
      </w:r>
      <w:r>
        <w:rPr>
          <w:rFonts w:ascii="Arial" w:hAnsi="Arial" w:cs="Arial"/>
          <w:sz w:val="18"/>
          <w:szCs w:val="18"/>
        </w:rPr>
        <w:t xml:space="preserve"> </w:t>
      </w:r>
    </w:p>
    <w:p w:rsidR="00CC2215" w:rsidRDefault="00564907" w:rsidP="0049128C">
      <w:pPr>
        <w:tabs>
          <w:tab w:val="left" w:pos="360"/>
        </w:tabs>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of External Affairs</w:t>
      </w:r>
    </w:p>
    <w:p w:rsidR="00CC2215" w:rsidRDefault="008D4688" w:rsidP="00CC2215">
      <w:pPr>
        <w:tabs>
          <w:tab w:val="left" w:pos="360"/>
        </w:tabs>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Alabama Community College System</w:t>
      </w:r>
    </w:p>
    <w:p w:rsidR="0049128C" w:rsidRDefault="008D4688" w:rsidP="00CC2215">
      <w:pPr>
        <w:tabs>
          <w:tab w:val="left" w:pos="360"/>
        </w:tabs>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9128C">
        <w:rPr>
          <w:rFonts w:ascii="Arial" w:hAnsi="Arial" w:cs="Arial"/>
          <w:sz w:val="18"/>
          <w:szCs w:val="18"/>
        </w:rPr>
        <w:t>(334) 293-</w:t>
      </w:r>
      <w:r>
        <w:rPr>
          <w:rFonts w:ascii="Arial" w:hAnsi="Arial" w:cs="Arial"/>
          <w:sz w:val="18"/>
          <w:szCs w:val="18"/>
        </w:rPr>
        <w:t xml:space="preserve">4651 </w:t>
      </w:r>
      <w:r w:rsidR="0049128C">
        <w:rPr>
          <w:rFonts w:ascii="Arial" w:hAnsi="Arial" w:cs="Arial"/>
          <w:sz w:val="18"/>
          <w:szCs w:val="18"/>
        </w:rPr>
        <w:t>– office</w:t>
      </w:r>
    </w:p>
    <w:p w:rsidR="0049128C" w:rsidRPr="00733C71" w:rsidRDefault="008D4688" w:rsidP="00733C71">
      <w:pPr>
        <w:tabs>
          <w:tab w:val="left" w:pos="360"/>
        </w:tabs>
        <w:spacing w:after="0"/>
        <w:ind w:left="2880"/>
        <w:rPr>
          <w:rFonts w:ascii="Arial" w:hAnsi="Arial" w:cs="Arial"/>
          <w:sz w:val="18"/>
          <w:szCs w:val="18"/>
        </w:rPr>
      </w:pPr>
      <w:r>
        <w:rPr>
          <w:rFonts w:ascii="Arial" w:hAnsi="Arial" w:cs="Arial"/>
          <w:sz w:val="18"/>
          <w:szCs w:val="18"/>
        </w:rPr>
        <w:tab/>
        <w:t>(334</w:t>
      </w:r>
      <w:r w:rsidR="0049128C">
        <w:rPr>
          <w:rFonts w:ascii="Arial" w:hAnsi="Arial" w:cs="Arial"/>
          <w:sz w:val="18"/>
          <w:szCs w:val="18"/>
        </w:rPr>
        <w:t xml:space="preserve">) </w:t>
      </w:r>
      <w:r>
        <w:rPr>
          <w:rFonts w:ascii="Arial" w:hAnsi="Arial" w:cs="Arial"/>
          <w:sz w:val="18"/>
          <w:szCs w:val="18"/>
        </w:rPr>
        <w:t xml:space="preserve">324-9394 </w:t>
      </w:r>
      <w:r w:rsidR="0049128C">
        <w:rPr>
          <w:rFonts w:ascii="Arial" w:hAnsi="Arial" w:cs="Arial"/>
          <w:sz w:val="18"/>
          <w:szCs w:val="18"/>
        </w:rPr>
        <w:t>– cell</w:t>
      </w:r>
    </w:p>
    <w:p w:rsidR="0049128C" w:rsidRDefault="00CA314A" w:rsidP="0049128C">
      <w:pPr>
        <w:rPr>
          <w:rFonts w:ascii="Arial" w:eastAsia="Times New Roman" w:hAnsi="Arial" w:cs="Arial"/>
        </w:rPr>
      </w:pPr>
      <w:r>
        <w:rPr>
          <w:rFonts w:ascii="Arial" w:eastAsia="Times New Roman" w:hAnsi="Arial" w:cs="Arial"/>
        </w:rPr>
        <w:t>December 14</w:t>
      </w:r>
      <w:r w:rsidR="008D4688">
        <w:rPr>
          <w:rFonts w:ascii="Arial" w:eastAsia="Times New Roman" w:hAnsi="Arial" w:cs="Arial"/>
        </w:rPr>
        <w:t>, 2016</w:t>
      </w:r>
    </w:p>
    <w:p w:rsidR="0049128C" w:rsidRDefault="0049128C" w:rsidP="0049128C">
      <w:pPr>
        <w:tabs>
          <w:tab w:val="left" w:pos="360"/>
        </w:tabs>
        <w:rPr>
          <w:rFonts w:ascii="Arial" w:hAnsi="Arial" w:cs="Arial"/>
          <w:b/>
          <w:caps/>
        </w:rPr>
      </w:pPr>
      <w:r>
        <w:rPr>
          <w:rFonts w:ascii="Arial" w:hAnsi="Arial" w:cs="Arial"/>
          <w:b/>
          <w:caps/>
        </w:rPr>
        <w:t>For immediate release</w:t>
      </w:r>
    </w:p>
    <w:p w:rsidR="00E841F3" w:rsidRDefault="008D4688" w:rsidP="00C61AE4">
      <w:pPr>
        <w:spacing w:after="0"/>
        <w:jc w:val="both"/>
        <w:rPr>
          <w:rFonts w:ascii="Times New Roman" w:hAnsi="Times New Roman"/>
        </w:rPr>
      </w:pPr>
      <w:r>
        <w:rPr>
          <w:rFonts w:ascii="Times New Roman" w:hAnsi="Times New Roman"/>
        </w:rPr>
        <w:t xml:space="preserve">MONTGOMERY, Ala. – </w:t>
      </w:r>
      <w:r w:rsidR="008A243C">
        <w:rPr>
          <w:rFonts w:ascii="Times New Roman" w:hAnsi="Times New Roman"/>
        </w:rPr>
        <w:t>A</w:t>
      </w:r>
      <w:r w:rsidR="00CA314A">
        <w:rPr>
          <w:rFonts w:ascii="Times New Roman" w:hAnsi="Times New Roman"/>
        </w:rPr>
        <w:t xml:space="preserve">t the </w:t>
      </w:r>
      <w:r w:rsidR="00225084">
        <w:rPr>
          <w:rFonts w:ascii="Times New Roman" w:hAnsi="Times New Roman"/>
        </w:rPr>
        <w:t>Southern Association of C</w:t>
      </w:r>
      <w:r w:rsidR="0002659F">
        <w:rPr>
          <w:rFonts w:ascii="Times New Roman" w:hAnsi="Times New Roman"/>
        </w:rPr>
        <w:t>olleges and Schools Commission O</w:t>
      </w:r>
      <w:r w:rsidR="00225084">
        <w:rPr>
          <w:rFonts w:ascii="Times New Roman" w:hAnsi="Times New Roman"/>
        </w:rPr>
        <w:t>n Colleges (SACSCOC) Annual Meeting December 3-6 in Atlanta, Georgia, the Commission Board of Trustees approved the Substantive Change Request for the final approval of the consolidation of Faulkner State Community College with Jefferson Davis Community College and Alabama Southern Community College.</w:t>
      </w:r>
      <w:r w:rsidR="008A243C">
        <w:rPr>
          <w:rFonts w:ascii="Times New Roman" w:hAnsi="Times New Roman"/>
        </w:rPr>
        <w:t xml:space="preserve"> </w:t>
      </w:r>
    </w:p>
    <w:p w:rsidR="00225084" w:rsidRDefault="00225084" w:rsidP="00C61AE4">
      <w:pPr>
        <w:spacing w:after="0"/>
        <w:jc w:val="both"/>
        <w:rPr>
          <w:rFonts w:ascii="Times New Roman" w:hAnsi="Times New Roman"/>
        </w:rPr>
      </w:pPr>
    </w:p>
    <w:p w:rsidR="00C168E1" w:rsidRDefault="00733C71" w:rsidP="00C168E1">
      <w:pPr>
        <w:spacing w:after="0"/>
        <w:rPr>
          <w:rFonts w:ascii="Times New Roman" w:hAnsi="Times New Roman"/>
        </w:rPr>
      </w:pPr>
      <w:r>
        <w:rPr>
          <w:rFonts w:ascii="Times New Roman" w:hAnsi="Times New Roman"/>
        </w:rPr>
        <w:t>The SACSCOC decision allowed</w:t>
      </w:r>
      <w:r w:rsidR="00225084">
        <w:rPr>
          <w:rFonts w:ascii="Times New Roman" w:hAnsi="Times New Roman"/>
        </w:rPr>
        <w:t xml:space="preserve"> for the Alabama Community College S</w:t>
      </w:r>
      <w:r w:rsidR="008C5A45">
        <w:rPr>
          <w:rFonts w:ascii="Times New Roman" w:hAnsi="Times New Roman"/>
        </w:rPr>
        <w:t>ystem Board of Trustees to take final action of approval, today at its monthly board meeting, in the consolidation implementation plan of these colleges</w:t>
      </w:r>
      <w:r w:rsidR="0002659F">
        <w:rPr>
          <w:rFonts w:ascii="Times New Roman" w:hAnsi="Times New Roman"/>
        </w:rPr>
        <w:t>,</w:t>
      </w:r>
      <w:r w:rsidR="008C5A45">
        <w:rPr>
          <w:rFonts w:ascii="Times New Roman" w:hAnsi="Times New Roman"/>
        </w:rPr>
        <w:t xml:space="preserve"> which is to be named Coastal Alabama Community College.</w:t>
      </w:r>
      <w:r w:rsidR="0090570B">
        <w:rPr>
          <w:rFonts w:ascii="Times New Roman" w:hAnsi="Times New Roman"/>
        </w:rPr>
        <w:t xml:space="preserve"> The consolidation plan will </w:t>
      </w:r>
      <w:r w:rsidR="0090570B">
        <w:rPr>
          <w:rFonts w:ascii="Times New Roman" w:hAnsi="Times New Roman"/>
        </w:rPr>
        <w:lastRenderedPageBreak/>
        <w:t xml:space="preserve">be effective January 11, 2017.  </w:t>
      </w:r>
      <w:r w:rsidR="0002659F">
        <w:rPr>
          <w:rFonts w:ascii="Times New Roman" w:hAnsi="Times New Roman"/>
        </w:rPr>
        <w:t xml:space="preserve">Faulkner State’s current Bay Minette Campus will serve as the regional main campus for the newly consolidated college.  </w:t>
      </w:r>
      <w:r w:rsidR="0090570B">
        <w:rPr>
          <w:rFonts w:ascii="Times New Roman" w:hAnsi="Times New Roman"/>
        </w:rPr>
        <w:t>Reid State Technical College is not included in this consolidation.</w:t>
      </w:r>
    </w:p>
    <w:p w:rsidR="00C168E1" w:rsidRDefault="00301645" w:rsidP="00C61AE4">
      <w:pPr>
        <w:spacing w:after="0"/>
        <w:jc w:val="both"/>
        <w:rPr>
          <w:rFonts w:ascii="Times New Roman" w:hAnsi="Times New Roman"/>
        </w:rPr>
      </w:pPr>
    </w:p>
    <w:p w:rsidR="00CF457D" w:rsidRPr="00CF457D" w:rsidRDefault="008D4688" w:rsidP="0090570B">
      <w:pPr>
        <w:spacing w:after="0"/>
        <w:rPr>
          <w:rFonts w:ascii="Times New Roman" w:hAnsi="Times New Roman"/>
        </w:rPr>
      </w:pPr>
      <w:r>
        <w:rPr>
          <w:rFonts w:ascii="Times New Roman" w:hAnsi="Times New Roman"/>
        </w:rPr>
        <w:t>“</w:t>
      </w:r>
      <w:r w:rsidR="008C5A45">
        <w:rPr>
          <w:rFonts w:ascii="Times New Roman" w:hAnsi="Times New Roman"/>
        </w:rPr>
        <w:t>The approval of SACSCOC Commission and today’s approval of our Board of Trustees is the re</w:t>
      </w:r>
      <w:r w:rsidR="00733C71">
        <w:rPr>
          <w:rFonts w:ascii="Times New Roman" w:hAnsi="Times New Roman"/>
        </w:rPr>
        <w:t>sult of hard work from staff as well as</w:t>
      </w:r>
      <w:r w:rsidR="008C5A45">
        <w:rPr>
          <w:rFonts w:ascii="Times New Roman" w:hAnsi="Times New Roman"/>
        </w:rPr>
        <w:t xml:space="preserve"> communities coming together for the betterment of the System as a whole</w:t>
      </w:r>
      <w:r>
        <w:rPr>
          <w:rFonts w:ascii="Times New Roman" w:hAnsi="Times New Roman"/>
        </w:rPr>
        <w:t>,” said Jimmy Baker, acting chancellor of the Alabama Community College System. “Our goal is to meet our students’ needs to the best of our ability and in the most efficient manner possible.”</w:t>
      </w:r>
    </w:p>
    <w:p w:rsidR="0049128C" w:rsidRPr="00733C71" w:rsidRDefault="008D4688" w:rsidP="00733C71">
      <w:pPr>
        <w:spacing w:after="0"/>
        <w:jc w:val="center"/>
        <w:rPr>
          <w:rFonts w:ascii="Times New Roman" w:hAnsi="Times New Roman"/>
        </w:rPr>
      </w:pPr>
      <w:r w:rsidRPr="00CF457D">
        <w:rPr>
          <w:rFonts w:ascii="Times New Roman" w:hAnsi="Times New Roman"/>
        </w:rPr>
        <w:t>###</w:t>
      </w:r>
    </w:p>
    <w:p w:rsidR="0049128C" w:rsidRDefault="0049128C" w:rsidP="0049128C">
      <w:pPr>
        <w:spacing w:before="100" w:beforeAutospacing="1" w:after="100" w:afterAutospacing="1"/>
        <w:jc w:val="both"/>
        <w:rPr>
          <w:rFonts w:ascii="Arial" w:hAnsi="Arial" w:cs="Arial"/>
          <w:b/>
          <w:u w:val="single"/>
        </w:rPr>
      </w:pPr>
      <w:r>
        <w:rPr>
          <w:rFonts w:ascii="Arial" w:hAnsi="Arial" w:cs="Arial"/>
          <w:b/>
          <w:u w:val="single"/>
        </w:rPr>
        <w:t>About ACCS – www.accs.cc</w:t>
      </w:r>
    </w:p>
    <w:p w:rsidR="00C61AE4" w:rsidRPr="00733C71" w:rsidRDefault="0049128C" w:rsidP="00733C71">
      <w:pPr>
        <w:spacing w:after="0"/>
        <w:jc w:val="both"/>
        <w:rPr>
          <w:rFonts w:ascii="Arial" w:eastAsia="Times New Roman" w:hAnsi="Arial" w:cs="Arial"/>
          <w:i/>
        </w:rPr>
      </w:pPr>
      <w:r>
        <w:rPr>
          <w:rFonts w:ascii="Arial" w:eastAsia="Times New Roman" w:hAnsi="Arial" w:cs="Arial"/>
          <w:i/>
        </w:rPr>
        <w:t>The Alabama Community College System (ACCS) consists of 25 comprehensive community and technical colleges, Marion Military Institute and the Alabama Technology Network (ATN). ACCS is committed to providing a unified system of institutions delivering excellence in academic education, adult education, and workforce development</w:t>
      </w:r>
      <w:r w:rsidR="008D4688">
        <w:rPr>
          <w:rFonts w:ascii="Arial" w:eastAsia="Times New Roman" w:hAnsi="Arial" w:cs="Arial"/>
          <w:i/>
        </w:rPr>
        <w:t>.  ACCS serves approximately 185</w:t>
      </w:r>
      <w:r>
        <w:rPr>
          <w:rFonts w:ascii="Arial" w:eastAsia="Times New Roman" w:hAnsi="Arial" w:cs="Arial"/>
          <w:i/>
        </w:rPr>
        <w:t>,000 people annually through al</w:t>
      </w:r>
      <w:r w:rsidR="008D4688">
        <w:rPr>
          <w:rFonts w:ascii="Arial" w:eastAsia="Times New Roman" w:hAnsi="Arial" w:cs="Arial"/>
          <w:i/>
        </w:rPr>
        <w:t>l of its entities, with over 83</w:t>
      </w:r>
      <w:r>
        <w:rPr>
          <w:rFonts w:ascii="Arial" w:eastAsia="Times New Roman" w:hAnsi="Arial" w:cs="Arial"/>
          <w:i/>
        </w:rPr>
        <w:t>,000 of those served enrolled in credit courses.</w:t>
      </w:r>
    </w:p>
    <w:sectPr w:rsidR="00C61AE4" w:rsidRPr="00733C71" w:rsidSect="002B6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8C"/>
    <w:rsid w:val="0002659F"/>
    <w:rsid w:val="00225084"/>
    <w:rsid w:val="00301645"/>
    <w:rsid w:val="0049128C"/>
    <w:rsid w:val="004F49D7"/>
    <w:rsid w:val="00564907"/>
    <w:rsid w:val="00733C71"/>
    <w:rsid w:val="008A243C"/>
    <w:rsid w:val="008C5A45"/>
    <w:rsid w:val="008D4688"/>
    <w:rsid w:val="008E5EAC"/>
    <w:rsid w:val="0090570B"/>
    <w:rsid w:val="009652B2"/>
    <w:rsid w:val="009F45D7"/>
    <w:rsid w:val="00CA314A"/>
    <w:rsid w:val="00E841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86EC1F-2956-47A5-A8F0-21D407B8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28C"/>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28C"/>
    <w:rPr>
      <w:color w:val="0563C1" w:themeColor="hyperlink"/>
      <w:u w:val="single"/>
    </w:rPr>
  </w:style>
  <w:style w:type="character" w:customStyle="1" w:styleId="kno-fb-ctx">
    <w:name w:val="kno-fb-ctx"/>
    <w:basedOn w:val="DefaultParagraphFont"/>
    <w:rsid w:val="0049128C"/>
  </w:style>
  <w:style w:type="paragraph" w:styleId="BalloonText">
    <w:name w:val="Balloon Text"/>
    <w:basedOn w:val="Normal"/>
    <w:link w:val="BalloonTextChar"/>
    <w:uiPriority w:val="99"/>
    <w:semiHidden/>
    <w:unhideWhenUsed/>
    <w:rsid w:val="00E71B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2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cs.c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Martin</dc:creator>
  <cp:keywords/>
  <dc:description/>
  <cp:lastModifiedBy>Jamie Swindall</cp:lastModifiedBy>
  <cp:revision>2</cp:revision>
  <cp:lastPrinted>2016-08-11T19:00:00Z</cp:lastPrinted>
  <dcterms:created xsi:type="dcterms:W3CDTF">2016-12-15T17:27:00Z</dcterms:created>
  <dcterms:modified xsi:type="dcterms:W3CDTF">2016-12-15T17:27:00Z</dcterms:modified>
</cp:coreProperties>
</file>