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F1" w:rsidRPr="009C6001" w:rsidRDefault="00A23AF1" w:rsidP="00A23AF1">
      <w:pPr>
        <w:jc w:val="center"/>
        <w:rPr>
          <w:rFonts w:ascii="Times New Roman" w:hAnsi="Times New Roman" w:cs="Times New Roman"/>
          <w:b/>
          <w:sz w:val="28"/>
          <w:szCs w:val="28"/>
        </w:rPr>
      </w:pPr>
      <w:r w:rsidRPr="009C6001">
        <w:rPr>
          <w:rFonts w:ascii="Times New Roman" w:hAnsi="Times New Roman" w:cs="Times New Roman"/>
          <w:b/>
          <w:sz w:val="28"/>
          <w:szCs w:val="28"/>
        </w:rPr>
        <w:t>CHANCELLOR’S PROCEDURE for</w:t>
      </w:r>
    </w:p>
    <w:p w:rsidR="00A23AF1" w:rsidRPr="009C6001" w:rsidRDefault="008374E7" w:rsidP="00A23AF1">
      <w:pPr>
        <w:jc w:val="center"/>
        <w:rPr>
          <w:rFonts w:ascii="Times New Roman" w:hAnsi="Times New Roman" w:cs="Times New Roman"/>
          <w:b/>
          <w:sz w:val="28"/>
          <w:szCs w:val="28"/>
        </w:rPr>
      </w:pPr>
      <w:r>
        <w:rPr>
          <w:rFonts w:ascii="Times New Roman" w:hAnsi="Times New Roman" w:cs="Times New Roman"/>
          <w:b/>
          <w:sz w:val="28"/>
          <w:szCs w:val="28"/>
        </w:rPr>
        <w:t>Policy 602</w:t>
      </w:r>
      <w:r w:rsidR="00A23AF1" w:rsidRPr="009C6001">
        <w:rPr>
          <w:rFonts w:ascii="Times New Roman" w:hAnsi="Times New Roman" w:cs="Times New Roman"/>
          <w:b/>
          <w:sz w:val="28"/>
          <w:szCs w:val="28"/>
        </w:rPr>
        <w:t>.0</w:t>
      </w:r>
      <w:r>
        <w:rPr>
          <w:rFonts w:ascii="Times New Roman" w:hAnsi="Times New Roman" w:cs="Times New Roman"/>
          <w:b/>
          <w:sz w:val="28"/>
          <w:szCs w:val="28"/>
        </w:rPr>
        <w:t>4</w:t>
      </w:r>
      <w:r w:rsidR="00A23AF1" w:rsidRPr="009C6001">
        <w:rPr>
          <w:rFonts w:ascii="Times New Roman" w:hAnsi="Times New Roman" w:cs="Times New Roman"/>
          <w:b/>
          <w:sz w:val="28"/>
          <w:szCs w:val="28"/>
        </w:rPr>
        <w:t xml:space="preserve"> </w:t>
      </w:r>
      <w:r>
        <w:rPr>
          <w:rFonts w:ascii="Times New Roman" w:hAnsi="Times New Roman" w:cs="Times New Roman"/>
          <w:b/>
          <w:sz w:val="28"/>
          <w:szCs w:val="28"/>
        </w:rPr>
        <w:t>Internal Employee Transfers</w:t>
      </w:r>
    </w:p>
    <w:p w:rsidR="00A23AF1" w:rsidRPr="009C6001" w:rsidRDefault="00A23AF1" w:rsidP="004542E7">
      <w:pPr>
        <w:rPr>
          <w:rFonts w:ascii="Times New Roman" w:hAnsi="Times New Roman" w:cs="Times New Roman"/>
          <w:sz w:val="28"/>
          <w:szCs w:val="28"/>
        </w:rPr>
      </w:pPr>
      <w:bookmarkStart w:id="0" w:name="_GoBack"/>
      <w:bookmarkEnd w:id="0"/>
    </w:p>
    <w:p w:rsidR="00A23AF1" w:rsidRPr="009C6001" w:rsidRDefault="00A23AF1" w:rsidP="00A23AF1">
      <w:pPr>
        <w:rPr>
          <w:rFonts w:ascii="Times New Roman" w:hAnsi="Times New Roman" w:cs="Times New Roman"/>
          <w:sz w:val="24"/>
          <w:szCs w:val="24"/>
        </w:rPr>
      </w:pPr>
    </w:p>
    <w:p w:rsidR="00A23AF1" w:rsidRDefault="007A7934" w:rsidP="008374E7">
      <w:pPr>
        <w:pStyle w:val="ListParagraph"/>
        <w:jc w:val="both"/>
        <w:rPr>
          <w:rFonts w:ascii="Times New Roman" w:hAnsi="Times New Roman" w:cs="Times New Roman"/>
          <w:sz w:val="24"/>
          <w:szCs w:val="24"/>
        </w:rPr>
      </w:pPr>
      <w:r>
        <w:rPr>
          <w:rFonts w:ascii="Times New Roman" w:hAnsi="Times New Roman" w:cs="Times New Roman"/>
          <w:sz w:val="24"/>
          <w:szCs w:val="24"/>
        </w:rPr>
        <w:t>The procedures and guidelines for transfers of employees are included in the Students First Act.  Refer to the Students First Act for complete information.</w:t>
      </w:r>
    </w:p>
    <w:p w:rsidR="007A7934" w:rsidRDefault="007A7934" w:rsidP="008374E7">
      <w:pPr>
        <w:pStyle w:val="ListParagraph"/>
        <w:jc w:val="both"/>
        <w:rPr>
          <w:rFonts w:ascii="Times New Roman" w:hAnsi="Times New Roman" w:cs="Times New Roman"/>
          <w:sz w:val="24"/>
          <w:szCs w:val="24"/>
        </w:rPr>
      </w:pPr>
    </w:p>
    <w:p w:rsidR="007A7934" w:rsidRDefault="007A7934" w:rsidP="008374E7">
      <w:pPr>
        <w:pStyle w:val="ListParagraph"/>
        <w:jc w:val="both"/>
        <w:rPr>
          <w:rFonts w:ascii="Times New Roman" w:hAnsi="Times New Roman" w:cs="Times New Roman"/>
          <w:sz w:val="24"/>
          <w:szCs w:val="24"/>
        </w:rPr>
      </w:pPr>
      <w:r>
        <w:rPr>
          <w:rFonts w:ascii="Times New Roman" w:hAnsi="Times New Roman" w:cs="Times New Roman"/>
          <w:sz w:val="24"/>
          <w:szCs w:val="24"/>
        </w:rPr>
        <w:t>In order to request the approval of a lateral internal transfer, the President sends a letter of request to the Chancellor with a detailed description of the transfer.  The letter must include a narrative description and justification of the proposed change</w:t>
      </w:r>
      <w:r w:rsidR="00144F20">
        <w:rPr>
          <w:rFonts w:ascii="Times New Roman" w:hAnsi="Times New Roman" w:cs="Times New Roman"/>
          <w:sz w:val="24"/>
          <w:szCs w:val="24"/>
        </w:rPr>
        <w:t>s</w:t>
      </w:r>
      <w:r>
        <w:rPr>
          <w:rFonts w:ascii="Times New Roman" w:hAnsi="Times New Roman" w:cs="Times New Roman"/>
          <w:sz w:val="24"/>
          <w:szCs w:val="24"/>
        </w:rPr>
        <w:t>.  The following documents must also be included as attachments to the request letter:</w:t>
      </w:r>
    </w:p>
    <w:p w:rsidR="007A7934" w:rsidRDefault="007A7934" w:rsidP="008374E7">
      <w:pPr>
        <w:pStyle w:val="ListParagraph"/>
        <w:jc w:val="both"/>
        <w:rPr>
          <w:rFonts w:ascii="Times New Roman" w:hAnsi="Times New Roman" w:cs="Times New Roman"/>
          <w:sz w:val="24"/>
          <w:szCs w:val="24"/>
        </w:rPr>
      </w:pPr>
    </w:p>
    <w:p w:rsidR="007A7934" w:rsidRDefault="007A7934" w:rsidP="007A79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Lateral Internal Transfer form</w:t>
      </w:r>
    </w:p>
    <w:p w:rsidR="007A7934" w:rsidRDefault="007A7934" w:rsidP="007A79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Current job description</w:t>
      </w:r>
    </w:p>
    <w:p w:rsidR="007A7934" w:rsidRDefault="007A7934" w:rsidP="007A79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Proposed job description</w:t>
      </w:r>
    </w:p>
    <w:p w:rsidR="007A7934" w:rsidRDefault="007A7934" w:rsidP="007A79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Notice of intent to transfer letter</w:t>
      </w:r>
    </w:p>
    <w:p w:rsidR="007A7934" w:rsidRDefault="007A7934" w:rsidP="007A79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Internal position announcement</w:t>
      </w:r>
    </w:p>
    <w:p w:rsidR="007A7934" w:rsidRDefault="007A7934" w:rsidP="007A7934">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Notice of transfer decision letter</w:t>
      </w:r>
    </w:p>
    <w:p w:rsidR="00C70A75" w:rsidRDefault="00C70A75" w:rsidP="00C70A75">
      <w:pPr>
        <w:jc w:val="both"/>
        <w:rPr>
          <w:rFonts w:ascii="Times New Roman" w:hAnsi="Times New Roman" w:cs="Times New Roman"/>
          <w:sz w:val="24"/>
          <w:szCs w:val="24"/>
        </w:rPr>
      </w:pPr>
    </w:p>
    <w:p w:rsidR="00C70A75" w:rsidRDefault="00C70A75" w:rsidP="00C70A75">
      <w:pPr>
        <w:jc w:val="both"/>
        <w:rPr>
          <w:rFonts w:ascii="Times New Roman" w:hAnsi="Times New Roman" w:cs="Times New Roman"/>
          <w:sz w:val="24"/>
          <w:szCs w:val="24"/>
        </w:rPr>
      </w:pPr>
      <w:r>
        <w:rPr>
          <w:rFonts w:ascii="Times New Roman" w:hAnsi="Times New Roman" w:cs="Times New Roman"/>
          <w:sz w:val="24"/>
          <w:szCs w:val="24"/>
        </w:rPr>
        <w:t>Upon receiving the Chancellor’s approval of the transfer, the employee must receive the notice of intent to transfer letter and the position must be posted internally for a minimum of fourteen (14) calendar days.  The notice of intent to transfer letter requires a fifteen (15) calendar days</w:t>
      </w:r>
      <w:r w:rsidR="00144F20">
        <w:rPr>
          <w:rFonts w:ascii="Times New Roman" w:hAnsi="Times New Roman" w:cs="Times New Roman"/>
          <w:sz w:val="24"/>
          <w:szCs w:val="24"/>
        </w:rPr>
        <w:t xml:space="preserve"> waiting period which may occur simultaneously with the fourteen (14) calendar days</w:t>
      </w:r>
      <w:r>
        <w:rPr>
          <w:rFonts w:ascii="Times New Roman" w:hAnsi="Times New Roman" w:cs="Times New Roman"/>
          <w:sz w:val="24"/>
          <w:szCs w:val="24"/>
        </w:rPr>
        <w:t xml:space="preserve"> of the internal posting.  Once the initial fifteen (15) calendar days waiting period and posting period have expired, the employee must receive the notice of the transfer decision which also requires a fifteen (15) calendar days waiting period.  The transfer will not be effective until such time as the Chancellor’s approval is receive</w:t>
      </w:r>
      <w:r w:rsidR="006B1110">
        <w:rPr>
          <w:rFonts w:ascii="Times New Roman" w:hAnsi="Times New Roman" w:cs="Times New Roman"/>
          <w:sz w:val="24"/>
          <w:szCs w:val="24"/>
        </w:rPr>
        <w:t>d</w:t>
      </w:r>
      <w:r>
        <w:rPr>
          <w:rFonts w:ascii="Times New Roman" w:hAnsi="Times New Roman" w:cs="Times New Roman"/>
          <w:sz w:val="24"/>
          <w:szCs w:val="24"/>
        </w:rPr>
        <w:t xml:space="preserve"> and the required posting and notification processes have occurred.</w:t>
      </w:r>
    </w:p>
    <w:p w:rsidR="00C70A75" w:rsidRDefault="00C70A75" w:rsidP="00C70A75">
      <w:pPr>
        <w:jc w:val="both"/>
        <w:rPr>
          <w:rFonts w:ascii="Times New Roman" w:hAnsi="Times New Roman" w:cs="Times New Roman"/>
          <w:sz w:val="24"/>
          <w:szCs w:val="24"/>
        </w:rPr>
      </w:pPr>
    </w:p>
    <w:p w:rsidR="00C70A75" w:rsidRDefault="00C70A75" w:rsidP="00C70A75">
      <w:pPr>
        <w:jc w:val="both"/>
        <w:rPr>
          <w:rFonts w:ascii="Times New Roman" w:hAnsi="Times New Roman" w:cs="Times New Roman"/>
          <w:sz w:val="24"/>
          <w:szCs w:val="24"/>
        </w:rPr>
      </w:pPr>
      <w:r>
        <w:rPr>
          <w:rFonts w:ascii="Times New Roman" w:hAnsi="Times New Roman" w:cs="Times New Roman"/>
          <w:sz w:val="24"/>
          <w:szCs w:val="24"/>
        </w:rPr>
        <w:t>Positions that have not been filled through a regular search process are not eligible for transfers.  Positions or duties that do not currently exist at the institution are not eligible for transfers.  Consult with Alabama Community College System Office Human Resources or the Office of the General Counsel for guidance prior to requesting the approval of a transfer.</w:t>
      </w:r>
    </w:p>
    <w:p w:rsidR="00C70A75" w:rsidRDefault="00C70A75" w:rsidP="00C70A75">
      <w:pPr>
        <w:jc w:val="both"/>
        <w:rPr>
          <w:rFonts w:ascii="Times New Roman" w:hAnsi="Times New Roman" w:cs="Times New Roman"/>
          <w:sz w:val="24"/>
          <w:szCs w:val="24"/>
        </w:rPr>
      </w:pPr>
    </w:p>
    <w:p w:rsidR="00C70A75" w:rsidRPr="00C70A75" w:rsidRDefault="00C70A75" w:rsidP="00C70A75">
      <w:pPr>
        <w:jc w:val="both"/>
        <w:rPr>
          <w:rFonts w:ascii="Times New Roman" w:hAnsi="Times New Roman" w:cs="Times New Roman"/>
          <w:sz w:val="24"/>
          <w:szCs w:val="24"/>
        </w:rPr>
      </w:pPr>
    </w:p>
    <w:p w:rsidR="007B37AB" w:rsidRDefault="007B37AB" w:rsidP="00622945">
      <w:pPr>
        <w:rPr>
          <w:rFonts w:ascii="Times New Roman" w:hAnsi="Times New Roman" w:cs="Times New Roman"/>
          <w:sz w:val="24"/>
          <w:szCs w:val="24"/>
        </w:rPr>
      </w:pPr>
    </w:p>
    <w:p w:rsidR="00C70A75" w:rsidRPr="00B063DD" w:rsidRDefault="00C70A75" w:rsidP="00622945">
      <w:pPr>
        <w:rPr>
          <w:rFonts w:ascii="Times New Roman" w:hAnsi="Times New Roman" w:cs="Times New Roman"/>
          <w:sz w:val="24"/>
          <w:szCs w:val="24"/>
        </w:rPr>
      </w:pPr>
    </w:p>
    <w:sectPr w:rsidR="00C70A75" w:rsidRPr="00B063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B27" w:rsidRDefault="00784B27" w:rsidP="000F5AC0">
      <w:r>
        <w:separator/>
      </w:r>
    </w:p>
  </w:endnote>
  <w:endnote w:type="continuationSeparator" w:id="0">
    <w:p w:rsidR="00784B27" w:rsidRDefault="00784B27" w:rsidP="000F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B27" w:rsidRDefault="00784B27" w:rsidP="000F5AC0">
      <w:r>
        <w:separator/>
      </w:r>
    </w:p>
  </w:footnote>
  <w:footnote w:type="continuationSeparator" w:id="0">
    <w:p w:rsidR="00784B27" w:rsidRDefault="00784B27" w:rsidP="000F5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C0" w:rsidRPr="004542E7" w:rsidRDefault="004542E7" w:rsidP="004542E7">
    <w:pPr>
      <w:pStyle w:val="Header"/>
      <w:jc w:val="right"/>
      <w:rPr>
        <w:rFonts w:ascii="Times New Roman" w:hAnsi="Times New Roman" w:cs="Times New Roman"/>
        <w:sz w:val="24"/>
        <w:szCs w:val="24"/>
      </w:rPr>
    </w:pPr>
    <w:r w:rsidRPr="004542E7">
      <w:rPr>
        <w:rFonts w:ascii="Times New Roman" w:hAnsi="Times New Roman" w:cs="Times New Roman"/>
        <w:sz w:val="24"/>
        <w:szCs w:val="24"/>
      </w:rPr>
      <w:t>(January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39CE"/>
    <w:multiLevelType w:val="hybridMultilevel"/>
    <w:tmpl w:val="4E70A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E2C9E"/>
    <w:multiLevelType w:val="hybridMultilevel"/>
    <w:tmpl w:val="F576659C"/>
    <w:lvl w:ilvl="0" w:tplc="C69CC7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E2454E6"/>
    <w:multiLevelType w:val="hybridMultilevel"/>
    <w:tmpl w:val="08C01A08"/>
    <w:lvl w:ilvl="0" w:tplc="0C580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773DB"/>
    <w:multiLevelType w:val="hybridMultilevel"/>
    <w:tmpl w:val="A3663382"/>
    <w:lvl w:ilvl="0" w:tplc="55F292C4">
      <w:start w:val="1"/>
      <w:numFmt w:val="lowerLetter"/>
      <w:lvlText w:val="%1."/>
      <w:lvlJc w:val="left"/>
      <w:pPr>
        <w:tabs>
          <w:tab w:val="num" w:pos="1440"/>
        </w:tabs>
        <w:ind w:left="1440" w:hanging="72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10"/>
    <w:rsid w:val="000F5AC0"/>
    <w:rsid w:val="00144F20"/>
    <w:rsid w:val="00390610"/>
    <w:rsid w:val="00407043"/>
    <w:rsid w:val="004542E7"/>
    <w:rsid w:val="00622945"/>
    <w:rsid w:val="00667D22"/>
    <w:rsid w:val="006B1110"/>
    <w:rsid w:val="00784B27"/>
    <w:rsid w:val="007A7934"/>
    <w:rsid w:val="007B37AB"/>
    <w:rsid w:val="00834BA2"/>
    <w:rsid w:val="008374E7"/>
    <w:rsid w:val="0088782E"/>
    <w:rsid w:val="009C6001"/>
    <w:rsid w:val="00A23AF1"/>
    <w:rsid w:val="00B063DD"/>
    <w:rsid w:val="00B20F55"/>
    <w:rsid w:val="00B952FA"/>
    <w:rsid w:val="00B973DE"/>
    <w:rsid w:val="00C70A75"/>
    <w:rsid w:val="00DC5384"/>
    <w:rsid w:val="00E66E5C"/>
    <w:rsid w:val="00EF46D5"/>
    <w:rsid w:val="00F3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C7115-7203-43EB-9A13-1C77789A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0610"/>
    <w:pPr>
      <w:widowControl w:val="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10"/>
  </w:style>
  <w:style w:type="paragraph" w:customStyle="1" w:styleId="TableParagraph">
    <w:name w:val="Table Paragraph"/>
    <w:basedOn w:val="Normal"/>
    <w:uiPriority w:val="1"/>
    <w:qFormat/>
    <w:rsid w:val="00390610"/>
  </w:style>
  <w:style w:type="paragraph" w:styleId="BodyText">
    <w:name w:val="Body Text"/>
    <w:basedOn w:val="Normal"/>
    <w:link w:val="BodyTextChar"/>
    <w:uiPriority w:val="1"/>
    <w:qFormat/>
    <w:rsid w:val="00A23AF1"/>
    <w:pPr>
      <w:ind w:left="1795" w:firstLine="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23AF1"/>
    <w:rPr>
      <w:rFonts w:eastAsia="Times New Roman"/>
    </w:rPr>
  </w:style>
  <w:style w:type="paragraph" w:styleId="Header">
    <w:name w:val="header"/>
    <w:basedOn w:val="Normal"/>
    <w:link w:val="HeaderChar"/>
    <w:uiPriority w:val="99"/>
    <w:unhideWhenUsed/>
    <w:rsid w:val="000F5AC0"/>
    <w:pPr>
      <w:tabs>
        <w:tab w:val="center" w:pos="4680"/>
        <w:tab w:val="right" w:pos="9360"/>
      </w:tabs>
    </w:pPr>
  </w:style>
  <w:style w:type="character" w:customStyle="1" w:styleId="HeaderChar">
    <w:name w:val="Header Char"/>
    <w:basedOn w:val="DefaultParagraphFont"/>
    <w:link w:val="Header"/>
    <w:uiPriority w:val="99"/>
    <w:rsid w:val="000F5AC0"/>
    <w:rPr>
      <w:rFonts w:asciiTheme="minorHAnsi" w:hAnsiTheme="minorHAnsi"/>
      <w:sz w:val="22"/>
      <w:szCs w:val="22"/>
    </w:rPr>
  </w:style>
  <w:style w:type="paragraph" w:styleId="Footer">
    <w:name w:val="footer"/>
    <w:basedOn w:val="Normal"/>
    <w:link w:val="FooterChar"/>
    <w:uiPriority w:val="99"/>
    <w:unhideWhenUsed/>
    <w:rsid w:val="000F5AC0"/>
    <w:pPr>
      <w:tabs>
        <w:tab w:val="center" w:pos="4680"/>
        <w:tab w:val="right" w:pos="9360"/>
      </w:tabs>
    </w:pPr>
  </w:style>
  <w:style w:type="character" w:customStyle="1" w:styleId="FooterChar">
    <w:name w:val="Footer Char"/>
    <w:basedOn w:val="DefaultParagraphFont"/>
    <w:link w:val="Footer"/>
    <w:uiPriority w:val="99"/>
    <w:rsid w:val="000F5AC0"/>
    <w:rPr>
      <w:rFonts w:asciiTheme="minorHAnsi" w:hAnsiTheme="minorHAnsi"/>
      <w:sz w:val="22"/>
      <w:szCs w:val="22"/>
    </w:rPr>
  </w:style>
  <w:style w:type="paragraph" w:styleId="BalloonText">
    <w:name w:val="Balloon Text"/>
    <w:basedOn w:val="Normal"/>
    <w:link w:val="BalloonTextChar"/>
    <w:uiPriority w:val="99"/>
    <w:semiHidden/>
    <w:unhideWhenUsed/>
    <w:rsid w:val="00144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Davis</dc:creator>
  <cp:keywords/>
  <dc:description/>
  <cp:lastModifiedBy>Charlene Finkelstein</cp:lastModifiedBy>
  <cp:revision>7</cp:revision>
  <cp:lastPrinted>2018-03-22T17:35:00Z</cp:lastPrinted>
  <dcterms:created xsi:type="dcterms:W3CDTF">2018-03-22T17:21:00Z</dcterms:created>
  <dcterms:modified xsi:type="dcterms:W3CDTF">2018-03-22T19:30:00Z</dcterms:modified>
</cp:coreProperties>
</file>