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12282" w:rsidRDefault="00B50573">
      <w:pPr>
        <w:pStyle w:val="BodyText"/>
        <w:rPr>
          <w:sz w:val="20"/>
        </w:rPr>
      </w:pPr>
      <w:r>
        <w:rPr>
          <w:noProof/>
        </w:rPr>
        <mc:AlternateContent>
          <mc:Choice Requires="wps">
            <w:drawing>
              <wp:anchor distT="0" distB="0" distL="114300" distR="114300" simplePos="0" relativeHeight="251658240" behindDoc="0" locked="0" layoutInCell="1" allowOverlap="1">
                <wp:simplePos x="0" y="0"/>
                <wp:positionH relativeFrom="page">
                  <wp:posOffset>7673340</wp:posOffset>
                </wp:positionH>
                <wp:positionV relativeFrom="page">
                  <wp:posOffset>9991090</wp:posOffset>
                </wp:positionV>
                <wp:extent cx="0" cy="0"/>
                <wp:effectExtent l="5715" t="3247390" r="13335" b="324675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620C48B" id="Line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4.2pt,786.7pt" to="604.2pt,7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L+FgIAADsEAAAOAAAAZHJzL2Uyb0RvYy54bWysU8GO2yAQvVfqPyDuie3UzS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" strokeweight=".72pt">
                <w10:wrap anchorx="page" anchory="page"/>
              </v:line>
            </w:pict>
          </mc:Fallback>
        </mc:AlternateContent>
      </w:r>
    </w:p>
    <w:p w:rsidR="009E2EBD" w:rsidRDefault="00E04623" w:rsidP="009E2EBD">
      <w:pPr>
        <w:jc w:val="center"/>
        <w:rPr>
          <w:b/>
          <w:sz w:val="24"/>
          <w:szCs w:val="24"/>
        </w:rPr>
      </w:pPr>
      <w:r>
        <w:rPr>
          <w:b/>
          <w:sz w:val="24"/>
          <w:szCs w:val="24"/>
        </w:rPr>
        <w:t>CHANCELLOR’S PROCEDURES FOR POLICY</w:t>
      </w:r>
      <w:r w:rsidR="009E2EBD">
        <w:rPr>
          <w:b/>
          <w:sz w:val="24"/>
          <w:szCs w:val="24"/>
        </w:rPr>
        <w:t xml:space="preserve"> </w:t>
      </w:r>
      <w:r>
        <w:rPr>
          <w:b/>
          <w:sz w:val="24"/>
          <w:szCs w:val="24"/>
        </w:rPr>
        <w:t xml:space="preserve">605.03 </w:t>
      </w:r>
    </w:p>
    <w:p w:rsidR="009E2EBD" w:rsidRDefault="009E2EBD" w:rsidP="009E2EBD">
      <w:pPr>
        <w:jc w:val="center"/>
        <w:rPr>
          <w:b/>
          <w:sz w:val="24"/>
          <w:szCs w:val="24"/>
        </w:rPr>
      </w:pPr>
    </w:p>
    <w:p w:rsidR="00D42270" w:rsidRDefault="009E2EBD" w:rsidP="009E2EBD">
      <w:pPr>
        <w:jc w:val="center"/>
        <w:rPr>
          <w:b/>
          <w:sz w:val="24"/>
          <w:szCs w:val="24"/>
        </w:rPr>
      </w:pPr>
      <w:r>
        <w:rPr>
          <w:b/>
          <w:sz w:val="24"/>
          <w:szCs w:val="24"/>
        </w:rPr>
        <w:t>F</w:t>
      </w:r>
      <w:r w:rsidR="00E04623" w:rsidRPr="00710A56">
        <w:rPr>
          <w:b/>
          <w:sz w:val="24"/>
          <w:szCs w:val="24"/>
        </w:rPr>
        <w:t>ACULT</w:t>
      </w:r>
      <w:r w:rsidR="00527736">
        <w:rPr>
          <w:b/>
          <w:sz w:val="24"/>
          <w:szCs w:val="24"/>
        </w:rPr>
        <w:t>Y PROMOTION/PROGRESSION IN RANK</w:t>
      </w:r>
    </w:p>
    <w:p w:rsidR="00E04623" w:rsidRDefault="00E04623" w:rsidP="00710A56">
      <w:pPr>
        <w:tabs>
          <w:tab w:val="left" w:pos="7350"/>
        </w:tabs>
        <w:rPr>
          <w:b/>
          <w:sz w:val="24"/>
          <w:szCs w:val="24"/>
        </w:rPr>
      </w:pPr>
    </w:p>
    <w:p w:rsidR="0027565D" w:rsidRDefault="0027565D" w:rsidP="0027565D">
      <w:pPr>
        <w:pStyle w:val="BodyText"/>
        <w:numPr>
          <w:ilvl w:val="0"/>
          <w:numId w:val="4"/>
        </w:numPr>
        <w:spacing w:before="5"/>
        <w:jc w:val="both"/>
      </w:pPr>
      <w:r>
        <w:t>Faculty promotion/progression in rank recognizes a faculty member’s teaching and overall job effectiveness, ongoing professional development, continuous improvement, and effective service as an educator. Promotion/progression in rank is based on:</w:t>
      </w:r>
    </w:p>
    <w:p w:rsidR="0027565D" w:rsidRDefault="0027565D" w:rsidP="0027565D">
      <w:pPr>
        <w:pStyle w:val="BodyText"/>
        <w:numPr>
          <w:ilvl w:val="1"/>
          <w:numId w:val="4"/>
        </w:numPr>
        <w:spacing w:before="5"/>
        <w:jc w:val="both"/>
      </w:pPr>
      <w:r>
        <w:t>Advanced academic/workforce credentials</w:t>
      </w:r>
    </w:p>
    <w:p w:rsidR="0027565D" w:rsidRDefault="0027565D" w:rsidP="0027565D">
      <w:pPr>
        <w:pStyle w:val="BodyText"/>
        <w:numPr>
          <w:ilvl w:val="1"/>
          <w:numId w:val="4"/>
        </w:numPr>
        <w:spacing w:before="5"/>
        <w:jc w:val="both"/>
      </w:pPr>
      <w:r>
        <w:t>Evidence of excellence in overall job performance (teaching and professional/ community services)</w:t>
      </w:r>
    </w:p>
    <w:p w:rsidR="0027565D" w:rsidRDefault="0027565D" w:rsidP="0027565D">
      <w:pPr>
        <w:pStyle w:val="BodyText"/>
        <w:numPr>
          <w:ilvl w:val="1"/>
          <w:numId w:val="4"/>
        </w:numPr>
        <w:spacing w:before="5"/>
        <w:jc w:val="both"/>
      </w:pPr>
      <w:r>
        <w:t>Demonstrated college need</w:t>
      </w:r>
    </w:p>
    <w:p w:rsidR="0027565D" w:rsidRDefault="0027565D" w:rsidP="0027565D">
      <w:pPr>
        <w:pStyle w:val="BodyText"/>
        <w:numPr>
          <w:ilvl w:val="1"/>
          <w:numId w:val="4"/>
        </w:numPr>
        <w:spacing w:before="5"/>
        <w:jc w:val="both"/>
      </w:pPr>
      <w:r>
        <w:t>Availability of funding</w:t>
      </w:r>
    </w:p>
    <w:p w:rsidR="0027565D" w:rsidRDefault="0027565D" w:rsidP="0027565D">
      <w:pPr>
        <w:pStyle w:val="BodyText"/>
        <w:tabs>
          <w:tab w:val="left" w:pos="1440"/>
        </w:tabs>
        <w:spacing w:before="5"/>
        <w:ind w:left="360"/>
        <w:jc w:val="both"/>
      </w:pPr>
    </w:p>
    <w:p w:rsidR="00A2734B" w:rsidRDefault="0027565D" w:rsidP="0027565D">
      <w:pPr>
        <w:pStyle w:val="BodyText"/>
        <w:numPr>
          <w:ilvl w:val="0"/>
          <w:numId w:val="4"/>
        </w:numPr>
        <w:tabs>
          <w:tab w:val="left" w:pos="1440"/>
        </w:tabs>
        <w:spacing w:before="5"/>
        <w:jc w:val="both"/>
      </w:pPr>
      <w:r>
        <w:t>Faculty members at the rank of Instructor I or Instructor II shall be eligible for</w:t>
      </w:r>
      <w:r w:rsidR="00556BDC">
        <w:t xml:space="preserve"> consideration for</w:t>
      </w:r>
      <w:r>
        <w:t xml:space="preserve"> promotion after a minimum of three (3) years in rank. Faculty at the rank of </w:t>
      </w:r>
      <w:r w:rsidR="003B2060">
        <w:t>Instructor III</w:t>
      </w:r>
      <w:r>
        <w:t xml:space="preserve"> shall be eligible for </w:t>
      </w:r>
      <w:r w:rsidR="00556BDC">
        <w:t xml:space="preserve">consideration for </w:t>
      </w:r>
      <w:r>
        <w:t>promotion after a minimum of five (5) years in rank.</w:t>
      </w:r>
      <w:r w:rsidR="00B63C4B">
        <w:t xml:space="preserve"> (Current faculty at the time of institution of this policy shall be grandfathered at their current Rank and years of service.)</w:t>
      </w:r>
    </w:p>
    <w:p w:rsidR="0027565D" w:rsidRDefault="0027565D" w:rsidP="00A2734B">
      <w:pPr>
        <w:pStyle w:val="BodyText"/>
        <w:tabs>
          <w:tab w:val="left" w:pos="1440"/>
        </w:tabs>
        <w:spacing w:before="5"/>
        <w:jc w:val="both"/>
      </w:pPr>
      <w:r>
        <w:t xml:space="preserve"> </w:t>
      </w:r>
    </w:p>
    <w:p w:rsidR="0027565D" w:rsidRPr="00A20A9D" w:rsidRDefault="00A2734B" w:rsidP="00A2734B">
      <w:pPr>
        <w:pStyle w:val="ListParagraph"/>
        <w:numPr>
          <w:ilvl w:val="0"/>
          <w:numId w:val="4"/>
        </w:numPr>
        <w:ind w:right="-97"/>
        <w:jc w:val="left"/>
        <w:rPr>
          <w:sz w:val="24"/>
          <w:szCs w:val="24"/>
        </w:rPr>
      </w:pPr>
      <w:r w:rsidRPr="00A20A9D">
        <w:rPr>
          <w:sz w:val="24"/>
          <w:szCs w:val="24"/>
        </w:rPr>
        <w:t>Professional Development Plans</w:t>
      </w:r>
      <w:r w:rsidR="00A20A9D" w:rsidRPr="00A20A9D">
        <w:rPr>
          <w:sz w:val="24"/>
          <w:szCs w:val="24"/>
        </w:rPr>
        <w:t xml:space="preserve"> approved/signed prior to the approval of Policy 605.03</w:t>
      </w:r>
      <w:r w:rsidRPr="00A20A9D">
        <w:rPr>
          <w:sz w:val="24"/>
          <w:szCs w:val="24"/>
        </w:rPr>
        <w:t xml:space="preserve"> will be honored provided that faculty have made satisfactory progress in completing their plan in accordance with the established timelines.  Otherwise, promotion/progression in rank will conform to these guidelines.</w:t>
      </w:r>
      <w:r w:rsidRPr="00A20A9D" w:rsidDel="00A2734B">
        <w:rPr>
          <w:sz w:val="24"/>
          <w:szCs w:val="24"/>
        </w:rPr>
        <w:t xml:space="preserve"> </w:t>
      </w:r>
    </w:p>
    <w:p w:rsidR="00A2734B" w:rsidRPr="00A20A9D" w:rsidRDefault="00A2734B" w:rsidP="00A2734B">
      <w:pPr>
        <w:pStyle w:val="BodyText"/>
        <w:tabs>
          <w:tab w:val="left" w:pos="1440"/>
        </w:tabs>
        <w:spacing w:before="5"/>
        <w:jc w:val="both"/>
      </w:pPr>
    </w:p>
    <w:p w:rsidR="0027565D" w:rsidRDefault="0027565D" w:rsidP="0027565D">
      <w:pPr>
        <w:pStyle w:val="BodyText"/>
        <w:numPr>
          <w:ilvl w:val="0"/>
          <w:numId w:val="4"/>
        </w:numPr>
        <w:tabs>
          <w:tab w:val="left" w:pos="1440"/>
        </w:tabs>
        <w:spacing w:before="5"/>
        <w:jc w:val="both"/>
      </w:pPr>
      <w:r>
        <w:t>Faculty approved for promotion/progression in rank will begin at the new rank during the next contract year. A year in rank will run from August</w:t>
      </w:r>
      <w:r w:rsidR="00556BDC">
        <w:t xml:space="preserve"> 15</w:t>
      </w:r>
      <w:r>
        <w:t xml:space="preserve"> to August</w:t>
      </w:r>
      <w:r w:rsidR="00556BDC">
        <w:t xml:space="preserve"> 14</w:t>
      </w:r>
      <w:r w:rsidR="000D2116">
        <w:t xml:space="preserve"> (fall and spring semesters)</w:t>
      </w:r>
      <w:r>
        <w:t xml:space="preserve">. However, a faculty member who begins his/her employment </w:t>
      </w:r>
      <w:r w:rsidR="003B2060">
        <w:t xml:space="preserve">at any time </w:t>
      </w:r>
      <w:r>
        <w:t>during fall semester of an academic year shall be credited with having served a full year in rank for purposes of the promotion process.</w:t>
      </w:r>
    </w:p>
    <w:p w:rsidR="009A280B" w:rsidRPr="005C592F" w:rsidRDefault="009A280B" w:rsidP="005C592F">
      <w:pPr>
        <w:tabs>
          <w:tab w:val="left" w:pos="7350"/>
        </w:tabs>
        <w:ind w:right="-7"/>
        <w:rPr>
          <w:sz w:val="24"/>
          <w:szCs w:val="24"/>
        </w:rPr>
      </w:pPr>
    </w:p>
    <w:p w:rsidR="00B81739" w:rsidRDefault="00B81739" w:rsidP="00B81739">
      <w:pPr>
        <w:pStyle w:val="BodyText"/>
        <w:numPr>
          <w:ilvl w:val="0"/>
          <w:numId w:val="4"/>
        </w:numPr>
        <w:tabs>
          <w:tab w:val="left" w:pos="1440"/>
        </w:tabs>
        <w:spacing w:before="5"/>
      </w:pPr>
      <w:r>
        <w:t>Each institution must develop a portfolio review process consistent with the Chancellor’s procedures for promotion/progression in rank. The portfolio review process mu</w:t>
      </w:r>
      <w:r w:rsidR="000D2116">
        <w:t>st include a published timeline</w:t>
      </w:r>
      <w:r>
        <w:t xml:space="preserve"> (See Appendix A).</w:t>
      </w:r>
    </w:p>
    <w:p w:rsidR="00B81739" w:rsidRPr="007E5096" w:rsidRDefault="00B81739" w:rsidP="00E62666">
      <w:pPr>
        <w:pStyle w:val="BodyText"/>
        <w:tabs>
          <w:tab w:val="left" w:pos="1440"/>
        </w:tabs>
        <w:spacing w:before="5"/>
      </w:pPr>
    </w:p>
    <w:p w:rsidR="007E5096" w:rsidRPr="005C592F" w:rsidRDefault="00710A56" w:rsidP="005C592F">
      <w:pPr>
        <w:pStyle w:val="ListParagraph"/>
        <w:numPr>
          <w:ilvl w:val="0"/>
          <w:numId w:val="4"/>
        </w:numPr>
        <w:tabs>
          <w:tab w:val="left" w:pos="7350"/>
        </w:tabs>
        <w:ind w:right="-7"/>
        <w:jc w:val="left"/>
        <w:rPr>
          <w:sz w:val="24"/>
          <w:szCs w:val="24"/>
        </w:rPr>
      </w:pPr>
      <w:r w:rsidRPr="009A280B">
        <w:rPr>
          <w:sz w:val="24"/>
          <w:szCs w:val="24"/>
        </w:rPr>
        <w:t xml:space="preserve">Faculty </w:t>
      </w:r>
      <w:r w:rsidR="00B63C4B">
        <w:rPr>
          <w:sz w:val="24"/>
          <w:szCs w:val="24"/>
        </w:rPr>
        <w:t>who are eligible for promotion</w:t>
      </w:r>
      <w:r w:rsidR="00B81739">
        <w:rPr>
          <w:sz w:val="24"/>
          <w:szCs w:val="24"/>
        </w:rPr>
        <w:t xml:space="preserve"> must give notice of intent to initiate the promotion of rank process, following the published timeline. </w:t>
      </w:r>
      <w:r w:rsidR="00B81739" w:rsidRPr="00F12105">
        <w:rPr>
          <w:sz w:val="24"/>
          <w:szCs w:val="24"/>
        </w:rPr>
        <w:t>Immediate</w:t>
      </w:r>
      <w:r w:rsidR="005C592F">
        <w:rPr>
          <w:sz w:val="24"/>
          <w:szCs w:val="24"/>
        </w:rPr>
        <w:t xml:space="preserve"> supervisors shall be available </w:t>
      </w:r>
      <w:r w:rsidR="00B81739" w:rsidRPr="00F12105">
        <w:rPr>
          <w:sz w:val="24"/>
          <w:szCs w:val="24"/>
        </w:rPr>
        <w:t>as a resource during the process of developing a portfolio and complying wit</w:t>
      </w:r>
      <w:r w:rsidR="00B81739">
        <w:rPr>
          <w:sz w:val="24"/>
          <w:szCs w:val="24"/>
        </w:rPr>
        <w:t xml:space="preserve">h progression and rank policy. </w:t>
      </w:r>
      <w:r w:rsidR="000D2116">
        <w:rPr>
          <w:sz w:val="24"/>
          <w:szCs w:val="24"/>
        </w:rPr>
        <w:t>The college’s human r</w:t>
      </w:r>
      <w:r w:rsidR="00B81739" w:rsidRPr="00F12105">
        <w:rPr>
          <w:sz w:val="24"/>
          <w:szCs w:val="24"/>
        </w:rPr>
        <w:t xml:space="preserve">esources </w:t>
      </w:r>
      <w:r w:rsidR="000D2116">
        <w:rPr>
          <w:sz w:val="24"/>
          <w:szCs w:val="24"/>
        </w:rPr>
        <w:t xml:space="preserve">department </w:t>
      </w:r>
      <w:r w:rsidR="00B81739" w:rsidRPr="00F12105">
        <w:rPr>
          <w:sz w:val="24"/>
          <w:szCs w:val="24"/>
        </w:rPr>
        <w:t>will, upon request, provide faculty with rank and time in rank status.</w:t>
      </w:r>
      <w:r w:rsidR="00B81739">
        <w:rPr>
          <w:sz w:val="24"/>
          <w:szCs w:val="24"/>
        </w:rPr>
        <w:t xml:space="preserve"> </w:t>
      </w:r>
    </w:p>
    <w:p w:rsidR="009A280B" w:rsidRPr="009A280B" w:rsidRDefault="009A280B" w:rsidP="00285625">
      <w:pPr>
        <w:pStyle w:val="ListParagraph"/>
        <w:ind w:left="360"/>
        <w:jc w:val="left"/>
        <w:rPr>
          <w:sz w:val="24"/>
          <w:szCs w:val="24"/>
        </w:rPr>
      </w:pPr>
    </w:p>
    <w:p w:rsidR="00710A56" w:rsidRDefault="00B81739" w:rsidP="007E5096">
      <w:pPr>
        <w:pStyle w:val="ListParagraph"/>
        <w:numPr>
          <w:ilvl w:val="0"/>
          <w:numId w:val="4"/>
        </w:numPr>
        <w:ind w:right="-7"/>
        <w:jc w:val="left"/>
        <w:rPr>
          <w:sz w:val="24"/>
          <w:szCs w:val="24"/>
        </w:rPr>
      </w:pPr>
      <w:r>
        <w:rPr>
          <w:sz w:val="24"/>
          <w:szCs w:val="24"/>
        </w:rPr>
        <w:t>The</w:t>
      </w:r>
      <w:r w:rsidRPr="009A280B">
        <w:rPr>
          <w:sz w:val="24"/>
          <w:szCs w:val="24"/>
        </w:rPr>
        <w:t xml:space="preserve"> portfolio documents evidence of professional accomplishments and continuous and sustained improvement in overall job performance. A portfolio must contain clear and objective evidence of professional accomplishments commensurate with higher education.</w:t>
      </w:r>
      <w:r>
        <w:rPr>
          <w:sz w:val="24"/>
          <w:szCs w:val="24"/>
        </w:rPr>
        <w:t xml:space="preserve"> The following shall be considered as part of the portfolio evaluation. Each shall be reflective of evidence of the faculty member’s accomplishments and performance. Faculty shall include evidence of continuous professional development, evidence of teaching excellence and evidence of professional and/or community service.</w:t>
      </w:r>
    </w:p>
    <w:p w:rsidR="009A280B" w:rsidRPr="009A280B" w:rsidRDefault="009A280B" w:rsidP="007E5096">
      <w:pPr>
        <w:pStyle w:val="ListParagraph"/>
        <w:ind w:right="-7"/>
        <w:jc w:val="left"/>
        <w:rPr>
          <w:sz w:val="24"/>
          <w:szCs w:val="24"/>
        </w:rPr>
      </w:pPr>
    </w:p>
    <w:p w:rsidR="009A280B" w:rsidRDefault="00B81739" w:rsidP="007E5096">
      <w:pPr>
        <w:pStyle w:val="ListParagraph"/>
        <w:numPr>
          <w:ilvl w:val="1"/>
          <w:numId w:val="7"/>
        </w:numPr>
        <w:ind w:left="720" w:right="-7"/>
        <w:jc w:val="left"/>
        <w:rPr>
          <w:sz w:val="24"/>
          <w:szCs w:val="24"/>
        </w:rPr>
      </w:pPr>
      <w:r>
        <w:rPr>
          <w:sz w:val="24"/>
          <w:szCs w:val="24"/>
        </w:rPr>
        <w:t xml:space="preserve">Evidence of continuous and relevant professional development – Examples may include but are not limited to: </w:t>
      </w:r>
    </w:p>
    <w:p w:rsidR="00C02DD2" w:rsidRDefault="00C02DD2" w:rsidP="007E5096">
      <w:pPr>
        <w:pStyle w:val="ListParagraph"/>
        <w:numPr>
          <w:ilvl w:val="2"/>
          <w:numId w:val="13"/>
        </w:numPr>
        <w:ind w:left="1080" w:right="-7" w:hanging="360"/>
        <w:jc w:val="left"/>
        <w:rPr>
          <w:sz w:val="24"/>
          <w:szCs w:val="24"/>
        </w:rPr>
      </w:pPr>
      <w:r>
        <w:rPr>
          <w:sz w:val="24"/>
          <w:szCs w:val="24"/>
        </w:rPr>
        <w:t xml:space="preserve">Additional </w:t>
      </w:r>
      <w:r w:rsidR="000D2116">
        <w:rPr>
          <w:sz w:val="24"/>
          <w:szCs w:val="24"/>
        </w:rPr>
        <w:t>college coursework</w:t>
      </w:r>
      <w:r>
        <w:rPr>
          <w:sz w:val="24"/>
          <w:szCs w:val="24"/>
        </w:rPr>
        <w:t xml:space="preserve"> that </w:t>
      </w:r>
      <w:r w:rsidR="00AE71C4">
        <w:rPr>
          <w:sz w:val="24"/>
          <w:szCs w:val="24"/>
        </w:rPr>
        <w:t>improve</w:t>
      </w:r>
      <w:r w:rsidR="000D2116">
        <w:rPr>
          <w:sz w:val="24"/>
          <w:szCs w:val="24"/>
        </w:rPr>
        <w:t>s</w:t>
      </w:r>
      <w:r>
        <w:rPr>
          <w:sz w:val="24"/>
          <w:szCs w:val="24"/>
        </w:rPr>
        <w:t xml:space="preserve"> teaching performance/effectiveness</w:t>
      </w:r>
      <w:r w:rsidR="00B81739">
        <w:rPr>
          <w:sz w:val="24"/>
          <w:szCs w:val="24"/>
        </w:rPr>
        <w:t xml:space="preserve"> (with official transcripts)</w:t>
      </w:r>
    </w:p>
    <w:p w:rsidR="00C02DD2" w:rsidRDefault="00C02DD2" w:rsidP="007E5096">
      <w:pPr>
        <w:pStyle w:val="ListParagraph"/>
        <w:numPr>
          <w:ilvl w:val="2"/>
          <w:numId w:val="13"/>
        </w:numPr>
        <w:ind w:left="1080" w:right="-7" w:hanging="360"/>
        <w:jc w:val="left"/>
        <w:rPr>
          <w:sz w:val="24"/>
          <w:szCs w:val="24"/>
        </w:rPr>
      </w:pPr>
      <w:r>
        <w:rPr>
          <w:sz w:val="24"/>
          <w:szCs w:val="24"/>
        </w:rPr>
        <w:t xml:space="preserve">Industry recognized </w:t>
      </w:r>
      <w:r w:rsidR="00556BDC">
        <w:rPr>
          <w:sz w:val="24"/>
          <w:szCs w:val="24"/>
        </w:rPr>
        <w:t xml:space="preserve">advanced </w:t>
      </w:r>
      <w:r>
        <w:rPr>
          <w:sz w:val="24"/>
          <w:szCs w:val="24"/>
        </w:rPr>
        <w:t>licensure/credentials</w:t>
      </w:r>
    </w:p>
    <w:p w:rsidR="00C02DD2" w:rsidRDefault="00C02DD2" w:rsidP="007E5096">
      <w:pPr>
        <w:pStyle w:val="ListParagraph"/>
        <w:numPr>
          <w:ilvl w:val="2"/>
          <w:numId w:val="13"/>
        </w:numPr>
        <w:ind w:left="1080" w:right="-7" w:hanging="360"/>
        <w:jc w:val="left"/>
        <w:rPr>
          <w:sz w:val="24"/>
          <w:szCs w:val="24"/>
        </w:rPr>
      </w:pPr>
      <w:r>
        <w:rPr>
          <w:sz w:val="24"/>
          <w:szCs w:val="24"/>
        </w:rPr>
        <w:t>Internships, consultations, or scholarly contributions</w:t>
      </w:r>
    </w:p>
    <w:p w:rsidR="00B81739" w:rsidRDefault="00B81739" w:rsidP="007E5096">
      <w:pPr>
        <w:pStyle w:val="ListParagraph"/>
        <w:numPr>
          <w:ilvl w:val="2"/>
          <w:numId w:val="13"/>
        </w:numPr>
        <w:ind w:left="1080" w:right="-7" w:hanging="360"/>
        <w:jc w:val="left"/>
        <w:rPr>
          <w:sz w:val="24"/>
          <w:szCs w:val="24"/>
        </w:rPr>
      </w:pPr>
      <w:r>
        <w:rPr>
          <w:sz w:val="24"/>
          <w:szCs w:val="24"/>
        </w:rPr>
        <w:t>Professional development workshops, seminars, etc.</w:t>
      </w:r>
    </w:p>
    <w:p w:rsidR="00A20A9D" w:rsidRPr="00C02DD2" w:rsidRDefault="00A20A9D" w:rsidP="00A20A9D">
      <w:pPr>
        <w:pStyle w:val="ListParagraph"/>
        <w:ind w:left="1080" w:right="-7" w:firstLine="0"/>
        <w:jc w:val="left"/>
        <w:rPr>
          <w:sz w:val="24"/>
          <w:szCs w:val="24"/>
        </w:rPr>
      </w:pPr>
    </w:p>
    <w:p w:rsidR="00BD2993" w:rsidRDefault="009A280B" w:rsidP="007E5096">
      <w:pPr>
        <w:pStyle w:val="ListParagraph"/>
        <w:numPr>
          <w:ilvl w:val="1"/>
          <w:numId w:val="7"/>
        </w:numPr>
        <w:ind w:left="720" w:right="-7"/>
        <w:jc w:val="left"/>
        <w:rPr>
          <w:sz w:val="24"/>
          <w:szCs w:val="24"/>
        </w:rPr>
      </w:pPr>
      <w:r>
        <w:rPr>
          <w:sz w:val="24"/>
          <w:szCs w:val="24"/>
        </w:rPr>
        <w:t xml:space="preserve">Evidence of teaching excellence </w:t>
      </w:r>
      <w:r w:rsidR="00BD2993">
        <w:rPr>
          <w:sz w:val="24"/>
          <w:szCs w:val="24"/>
        </w:rPr>
        <w:t xml:space="preserve">Examples </w:t>
      </w:r>
      <w:r w:rsidR="00B81739">
        <w:rPr>
          <w:sz w:val="24"/>
          <w:szCs w:val="24"/>
        </w:rPr>
        <w:t>may</w:t>
      </w:r>
      <w:r w:rsidR="00AE71C4">
        <w:rPr>
          <w:sz w:val="24"/>
          <w:szCs w:val="24"/>
        </w:rPr>
        <w:t xml:space="preserve"> </w:t>
      </w:r>
      <w:r w:rsidR="00BD2993">
        <w:rPr>
          <w:sz w:val="24"/>
          <w:szCs w:val="24"/>
        </w:rPr>
        <w:t>include but are not limited to:</w:t>
      </w:r>
    </w:p>
    <w:p w:rsidR="00B81739" w:rsidRDefault="00AE71C4" w:rsidP="00B81739">
      <w:pPr>
        <w:pStyle w:val="ListParagraph"/>
        <w:numPr>
          <w:ilvl w:val="0"/>
          <w:numId w:val="17"/>
        </w:numPr>
        <w:ind w:right="-7"/>
        <w:jc w:val="left"/>
        <w:rPr>
          <w:b/>
          <w:sz w:val="24"/>
          <w:szCs w:val="24"/>
        </w:rPr>
      </w:pPr>
      <w:r w:rsidRPr="00E62666">
        <w:rPr>
          <w:b/>
          <w:sz w:val="24"/>
          <w:szCs w:val="24"/>
        </w:rPr>
        <w:t xml:space="preserve">Employee performance </w:t>
      </w:r>
      <w:r w:rsidR="009A280B" w:rsidRPr="00E62666">
        <w:rPr>
          <w:b/>
          <w:sz w:val="24"/>
          <w:szCs w:val="24"/>
        </w:rPr>
        <w:t>evaluations</w:t>
      </w:r>
      <w:r w:rsidR="00B81739" w:rsidRPr="00E62666">
        <w:rPr>
          <w:b/>
          <w:sz w:val="24"/>
          <w:szCs w:val="24"/>
        </w:rPr>
        <w:t xml:space="preserve"> </w:t>
      </w:r>
      <w:r w:rsidR="006D4FDA">
        <w:rPr>
          <w:b/>
          <w:sz w:val="24"/>
          <w:szCs w:val="24"/>
        </w:rPr>
        <w:t>(required)</w:t>
      </w:r>
    </w:p>
    <w:p w:rsidR="00BD2993" w:rsidRPr="005C592F" w:rsidRDefault="00B81739" w:rsidP="005C592F">
      <w:pPr>
        <w:pStyle w:val="ListParagraph"/>
        <w:numPr>
          <w:ilvl w:val="0"/>
          <w:numId w:val="17"/>
        </w:numPr>
        <w:ind w:right="-7"/>
        <w:jc w:val="left"/>
        <w:rPr>
          <w:b/>
          <w:sz w:val="24"/>
          <w:szCs w:val="24"/>
        </w:rPr>
      </w:pPr>
      <w:r w:rsidRPr="005C592F">
        <w:rPr>
          <w:sz w:val="24"/>
          <w:szCs w:val="24"/>
        </w:rPr>
        <w:t>Student learning outcome data</w:t>
      </w:r>
    </w:p>
    <w:p w:rsidR="00BD2993" w:rsidRDefault="00050373" w:rsidP="00ED3617">
      <w:pPr>
        <w:pStyle w:val="ListParagraph"/>
        <w:numPr>
          <w:ilvl w:val="0"/>
          <w:numId w:val="17"/>
        </w:numPr>
        <w:ind w:right="-7"/>
        <w:jc w:val="left"/>
        <w:rPr>
          <w:sz w:val="24"/>
          <w:szCs w:val="24"/>
        </w:rPr>
      </w:pPr>
      <w:r>
        <w:rPr>
          <w:sz w:val="24"/>
          <w:szCs w:val="24"/>
        </w:rPr>
        <w:t>Trended s</w:t>
      </w:r>
      <w:r w:rsidR="009A280B">
        <w:rPr>
          <w:sz w:val="24"/>
          <w:szCs w:val="24"/>
        </w:rPr>
        <w:t>tudent evaluations</w:t>
      </w:r>
    </w:p>
    <w:p w:rsidR="00BD2993" w:rsidRDefault="00AE71C4" w:rsidP="00ED3617">
      <w:pPr>
        <w:pStyle w:val="ListParagraph"/>
        <w:numPr>
          <w:ilvl w:val="0"/>
          <w:numId w:val="17"/>
        </w:numPr>
        <w:ind w:right="-7"/>
        <w:jc w:val="left"/>
        <w:rPr>
          <w:sz w:val="24"/>
          <w:szCs w:val="24"/>
        </w:rPr>
      </w:pPr>
      <w:r>
        <w:rPr>
          <w:sz w:val="24"/>
          <w:szCs w:val="24"/>
        </w:rPr>
        <w:t>Course p</w:t>
      </w:r>
      <w:r w:rsidR="009A280B">
        <w:rPr>
          <w:sz w:val="24"/>
          <w:szCs w:val="24"/>
        </w:rPr>
        <w:t>ass/fail rates</w:t>
      </w:r>
    </w:p>
    <w:p w:rsidR="009A280B" w:rsidRDefault="00AE71C4" w:rsidP="00ED3617">
      <w:pPr>
        <w:pStyle w:val="ListParagraph"/>
        <w:numPr>
          <w:ilvl w:val="0"/>
          <w:numId w:val="17"/>
        </w:numPr>
        <w:ind w:right="-7"/>
        <w:jc w:val="left"/>
        <w:rPr>
          <w:sz w:val="24"/>
          <w:szCs w:val="24"/>
        </w:rPr>
      </w:pPr>
      <w:r>
        <w:rPr>
          <w:sz w:val="24"/>
          <w:szCs w:val="24"/>
        </w:rPr>
        <w:t>Students’ licensure</w:t>
      </w:r>
      <w:r w:rsidR="00050373">
        <w:rPr>
          <w:sz w:val="24"/>
          <w:szCs w:val="24"/>
        </w:rPr>
        <w:t>/certification</w:t>
      </w:r>
      <w:r>
        <w:rPr>
          <w:sz w:val="24"/>
          <w:szCs w:val="24"/>
        </w:rPr>
        <w:t xml:space="preserve"> exam pass/fail rates</w:t>
      </w:r>
    </w:p>
    <w:p w:rsidR="005C7EC0" w:rsidRDefault="005C7EC0" w:rsidP="00ED3617">
      <w:pPr>
        <w:pStyle w:val="ListParagraph"/>
        <w:numPr>
          <w:ilvl w:val="0"/>
          <w:numId w:val="17"/>
        </w:numPr>
        <w:ind w:right="-7"/>
        <w:jc w:val="left"/>
        <w:rPr>
          <w:sz w:val="24"/>
          <w:szCs w:val="24"/>
        </w:rPr>
      </w:pPr>
      <w:r>
        <w:rPr>
          <w:sz w:val="24"/>
          <w:szCs w:val="24"/>
        </w:rPr>
        <w:t>Student</w:t>
      </w:r>
      <w:r w:rsidR="006D4FDA">
        <w:rPr>
          <w:sz w:val="24"/>
          <w:szCs w:val="24"/>
        </w:rPr>
        <w:t>s’</w:t>
      </w:r>
      <w:r>
        <w:rPr>
          <w:sz w:val="24"/>
          <w:szCs w:val="24"/>
        </w:rPr>
        <w:t xml:space="preserve"> success in regional, state, or national competitions</w:t>
      </w:r>
    </w:p>
    <w:p w:rsidR="00BD2993" w:rsidRDefault="00C02DD2" w:rsidP="007E5096">
      <w:pPr>
        <w:pStyle w:val="ListParagraph"/>
        <w:numPr>
          <w:ilvl w:val="2"/>
          <w:numId w:val="14"/>
        </w:numPr>
        <w:ind w:left="1080" w:right="-7" w:hanging="360"/>
        <w:jc w:val="left"/>
        <w:rPr>
          <w:sz w:val="24"/>
          <w:szCs w:val="24"/>
        </w:rPr>
      </w:pPr>
      <w:r>
        <w:rPr>
          <w:sz w:val="24"/>
          <w:szCs w:val="24"/>
        </w:rPr>
        <w:t>Teaching honors and awards from internal and external stakeholders</w:t>
      </w:r>
      <w:r w:rsidR="007E5096">
        <w:rPr>
          <w:sz w:val="24"/>
          <w:szCs w:val="24"/>
        </w:rPr>
        <w:t xml:space="preserve"> </w:t>
      </w:r>
    </w:p>
    <w:p w:rsidR="00C02DD2" w:rsidRDefault="00C02DD2" w:rsidP="007E5096">
      <w:pPr>
        <w:pStyle w:val="ListParagraph"/>
        <w:numPr>
          <w:ilvl w:val="2"/>
          <w:numId w:val="14"/>
        </w:numPr>
        <w:ind w:left="1080" w:right="-7" w:hanging="360"/>
        <w:jc w:val="left"/>
        <w:rPr>
          <w:sz w:val="24"/>
          <w:szCs w:val="24"/>
        </w:rPr>
      </w:pPr>
      <w:r>
        <w:rPr>
          <w:sz w:val="24"/>
          <w:szCs w:val="24"/>
        </w:rPr>
        <w:t>Service as a guest speaker in other department</w:t>
      </w:r>
      <w:r w:rsidR="007E5096">
        <w:rPr>
          <w:sz w:val="24"/>
          <w:szCs w:val="24"/>
        </w:rPr>
        <w:t>s, disciplines, and/or colleges</w:t>
      </w:r>
    </w:p>
    <w:p w:rsidR="00A20A9D" w:rsidRDefault="00A20A9D" w:rsidP="00A20A9D">
      <w:pPr>
        <w:pStyle w:val="ListParagraph"/>
        <w:ind w:left="1080" w:right="-7" w:firstLine="0"/>
        <w:jc w:val="left"/>
        <w:rPr>
          <w:sz w:val="24"/>
          <w:szCs w:val="24"/>
        </w:rPr>
      </w:pPr>
    </w:p>
    <w:p w:rsidR="009A280B" w:rsidRDefault="009A280B" w:rsidP="007E5096">
      <w:pPr>
        <w:pStyle w:val="ListParagraph"/>
        <w:numPr>
          <w:ilvl w:val="1"/>
          <w:numId w:val="7"/>
        </w:numPr>
        <w:ind w:left="720" w:right="-7"/>
        <w:jc w:val="left"/>
        <w:rPr>
          <w:sz w:val="24"/>
          <w:szCs w:val="24"/>
        </w:rPr>
      </w:pPr>
      <w:r>
        <w:rPr>
          <w:sz w:val="24"/>
          <w:szCs w:val="24"/>
        </w:rPr>
        <w:t xml:space="preserve">Evidence of professional and community service –Examples </w:t>
      </w:r>
      <w:r w:rsidR="00B81739">
        <w:rPr>
          <w:sz w:val="24"/>
          <w:szCs w:val="24"/>
        </w:rPr>
        <w:t>may</w:t>
      </w:r>
      <w:r>
        <w:rPr>
          <w:sz w:val="24"/>
          <w:szCs w:val="24"/>
        </w:rPr>
        <w:t xml:space="preserve"> include but are not limited to:</w:t>
      </w:r>
    </w:p>
    <w:p w:rsidR="009A280B" w:rsidRDefault="00C02DD2" w:rsidP="007E5096">
      <w:pPr>
        <w:pStyle w:val="ListParagraph"/>
        <w:numPr>
          <w:ilvl w:val="2"/>
          <w:numId w:val="15"/>
        </w:numPr>
        <w:ind w:left="1080" w:right="-7" w:hanging="360"/>
        <w:jc w:val="left"/>
        <w:rPr>
          <w:sz w:val="24"/>
          <w:szCs w:val="24"/>
        </w:rPr>
      </w:pPr>
      <w:r>
        <w:rPr>
          <w:sz w:val="24"/>
          <w:szCs w:val="24"/>
        </w:rPr>
        <w:t>Sustained service and/or leadership role in college</w:t>
      </w:r>
      <w:r w:rsidR="00B1153B">
        <w:rPr>
          <w:sz w:val="24"/>
          <w:szCs w:val="24"/>
        </w:rPr>
        <w:t>-</w:t>
      </w:r>
      <w:r>
        <w:rPr>
          <w:sz w:val="24"/>
          <w:szCs w:val="24"/>
        </w:rPr>
        <w:t>wide governance and</w:t>
      </w:r>
      <w:r w:rsidR="007E5096">
        <w:rPr>
          <w:sz w:val="24"/>
          <w:szCs w:val="24"/>
        </w:rPr>
        <w:t xml:space="preserve"> committee work</w:t>
      </w:r>
    </w:p>
    <w:p w:rsidR="00C02DD2" w:rsidRDefault="00C02DD2" w:rsidP="007E5096">
      <w:pPr>
        <w:pStyle w:val="ListParagraph"/>
        <w:numPr>
          <w:ilvl w:val="2"/>
          <w:numId w:val="15"/>
        </w:numPr>
        <w:ind w:left="1080" w:right="-7" w:hanging="360"/>
        <w:jc w:val="left"/>
        <w:rPr>
          <w:sz w:val="24"/>
          <w:szCs w:val="24"/>
        </w:rPr>
      </w:pPr>
      <w:r>
        <w:rPr>
          <w:sz w:val="24"/>
          <w:szCs w:val="24"/>
        </w:rPr>
        <w:t>Evidence of active engagement as a contributing member and sustained participation in college</w:t>
      </w:r>
      <w:r w:rsidR="00B1153B">
        <w:rPr>
          <w:sz w:val="24"/>
          <w:szCs w:val="24"/>
        </w:rPr>
        <w:t>-</w:t>
      </w:r>
      <w:r>
        <w:rPr>
          <w:sz w:val="24"/>
          <w:szCs w:val="24"/>
        </w:rPr>
        <w:t xml:space="preserve">wide sponsored </w:t>
      </w:r>
      <w:r w:rsidR="007E5096">
        <w:rPr>
          <w:sz w:val="24"/>
          <w:szCs w:val="24"/>
        </w:rPr>
        <w:t>events (documentation required)</w:t>
      </w:r>
    </w:p>
    <w:p w:rsidR="00C02DD2" w:rsidRDefault="00C02DD2" w:rsidP="007E5096">
      <w:pPr>
        <w:pStyle w:val="ListParagraph"/>
        <w:numPr>
          <w:ilvl w:val="2"/>
          <w:numId w:val="15"/>
        </w:numPr>
        <w:ind w:left="1080" w:right="-7" w:hanging="360"/>
        <w:jc w:val="left"/>
        <w:rPr>
          <w:sz w:val="24"/>
          <w:szCs w:val="24"/>
        </w:rPr>
      </w:pPr>
      <w:r>
        <w:rPr>
          <w:sz w:val="24"/>
          <w:szCs w:val="24"/>
        </w:rPr>
        <w:t xml:space="preserve">Attendance and/or leadership in professional organizations at state, regional, or national conferences in </w:t>
      </w:r>
      <w:r w:rsidR="007E5096">
        <w:rPr>
          <w:sz w:val="24"/>
          <w:szCs w:val="24"/>
        </w:rPr>
        <w:t>teaching field or related field</w:t>
      </w:r>
    </w:p>
    <w:p w:rsidR="00C02DD2" w:rsidRDefault="00C02DD2" w:rsidP="007E5096">
      <w:pPr>
        <w:pStyle w:val="ListParagraph"/>
        <w:numPr>
          <w:ilvl w:val="2"/>
          <w:numId w:val="15"/>
        </w:numPr>
        <w:ind w:left="1080" w:right="-7" w:hanging="360"/>
        <w:jc w:val="left"/>
        <w:rPr>
          <w:sz w:val="24"/>
          <w:szCs w:val="24"/>
        </w:rPr>
      </w:pPr>
      <w:r>
        <w:rPr>
          <w:sz w:val="24"/>
          <w:szCs w:val="24"/>
        </w:rPr>
        <w:t>Service as an officer at the local, state, regional, or national level in a state or nat</w:t>
      </w:r>
      <w:r w:rsidR="007E5096">
        <w:rPr>
          <w:sz w:val="24"/>
          <w:szCs w:val="24"/>
        </w:rPr>
        <w:t>ional professional organization</w:t>
      </w:r>
    </w:p>
    <w:p w:rsidR="00C02DD2" w:rsidRDefault="00C02DD2" w:rsidP="007E5096">
      <w:pPr>
        <w:pStyle w:val="ListParagraph"/>
        <w:numPr>
          <w:ilvl w:val="2"/>
          <w:numId w:val="15"/>
        </w:numPr>
        <w:ind w:left="1080" w:right="-7" w:hanging="360"/>
        <w:jc w:val="left"/>
        <w:rPr>
          <w:sz w:val="24"/>
          <w:szCs w:val="24"/>
        </w:rPr>
      </w:pPr>
      <w:r>
        <w:rPr>
          <w:sz w:val="24"/>
          <w:szCs w:val="24"/>
        </w:rPr>
        <w:t>Professional presentations at a state, regional, or national conference (documentation to include present</w:t>
      </w:r>
      <w:r w:rsidR="007E5096">
        <w:rPr>
          <w:sz w:val="24"/>
          <w:szCs w:val="24"/>
        </w:rPr>
        <w:t>ation materials and evaluation)</w:t>
      </w:r>
    </w:p>
    <w:p w:rsidR="00C02DD2" w:rsidRDefault="00C02DD2" w:rsidP="007E5096">
      <w:pPr>
        <w:pStyle w:val="ListParagraph"/>
        <w:numPr>
          <w:ilvl w:val="2"/>
          <w:numId w:val="15"/>
        </w:numPr>
        <w:ind w:left="1080" w:right="-7" w:hanging="360"/>
        <w:jc w:val="left"/>
        <w:rPr>
          <w:sz w:val="24"/>
          <w:szCs w:val="24"/>
        </w:rPr>
      </w:pPr>
      <w:r>
        <w:rPr>
          <w:sz w:val="24"/>
          <w:szCs w:val="24"/>
        </w:rPr>
        <w:t>Active member in honor societie</w:t>
      </w:r>
      <w:r w:rsidR="007E5096">
        <w:rPr>
          <w:sz w:val="24"/>
          <w:szCs w:val="24"/>
        </w:rPr>
        <w:t>s or professional organizations</w:t>
      </w:r>
    </w:p>
    <w:p w:rsidR="00C02DD2" w:rsidRDefault="00C02DD2" w:rsidP="007E5096">
      <w:pPr>
        <w:pStyle w:val="ListParagraph"/>
        <w:numPr>
          <w:ilvl w:val="2"/>
          <w:numId w:val="15"/>
        </w:numPr>
        <w:ind w:left="1080" w:right="-7" w:hanging="360"/>
        <w:jc w:val="left"/>
        <w:rPr>
          <w:sz w:val="24"/>
          <w:szCs w:val="24"/>
        </w:rPr>
      </w:pPr>
      <w:r>
        <w:rPr>
          <w:sz w:val="24"/>
          <w:szCs w:val="24"/>
        </w:rPr>
        <w:t>Actively participating in or organizing department or colle</w:t>
      </w:r>
      <w:r w:rsidR="007E5096">
        <w:rPr>
          <w:sz w:val="24"/>
          <w:szCs w:val="24"/>
        </w:rPr>
        <w:t>ge-sponsored community outreach</w:t>
      </w:r>
    </w:p>
    <w:p w:rsidR="00C02DD2" w:rsidRDefault="00C02DD2" w:rsidP="007E5096">
      <w:pPr>
        <w:pStyle w:val="ListParagraph"/>
        <w:numPr>
          <w:ilvl w:val="2"/>
          <w:numId w:val="15"/>
        </w:numPr>
        <w:ind w:left="1080" w:right="-7" w:hanging="360"/>
        <w:jc w:val="left"/>
        <w:rPr>
          <w:sz w:val="24"/>
          <w:szCs w:val="24"/>
        </w:rPr>
      </w:pPr>
      <w:r>
        <w:rPr>
          <w:sz w:val="24"/>
          <w:szCs w:val="24"/>
        </w:rPr>
        <w:t xml:space="preserve">Leading collaborative initiatives between K-12 and the </w:t>
      </w:r>
      <w:r w:rsidR="007E5096">
        <w:rPr>
          <w:sz w:val="24"/>
          <w:szCs w:val="24"/>
        </w:rPr>
        <w:t>ACCS</w:t>
      </w:r>
    </w:p>
    <w:p w:rsidR="00C02DD2" w:rsidRDefault="004E0E08" w:rsidP="007E5096">
      <w:pPr>
        <w:pStyle w:val="ListParagraph"/>
        <w:numPr>
          <w:ilvl w:val="2"/>
          <w:numId w:val="15"/>
        </w:numPr>
        <w:ind w:left="1080" w:right="-7" w:hanging="360"/>
        <w:jc w:val="left"/>
        <w:rPr>
          <w:sz w:val="24"/>
          <w:szCs w:val="24"/>
        </w:rPr>
      </w:pPr>
      <w:r>
        <w:rPr>
          <w:sz w:val="24"/>
          <w:szCs w:val="24"/>
        </w:rPr>
        <w:t>Representing the college at approved professional, educati</w:t>
      </w:r>
      <w:r w:rsidR="007E5096">
        <w:rPr>
          <w:sz w:val="24"/>
          <w:szCs w:val="24"/>
        </w:rPr>
        <w:t>onal, and/or business functions</w:t>
      </w:r>
    </w:p>
    <w:p w:rsidR="004E0E08" w:rsidRDefault="004E0E08" w:rsidP="007E5096">
      <w:pPr>
        <w:pStyle w:val="ListParagraph"/>
        <w:numPr>
          <w:ilvl w:val="2"/>
          <w:numId w:val="15"/>
        </w:numPr>
        <w:ind w:left="1080" w:right="-7" w:hanging="360"/>
        <w:jc w:val="left"/>
        <w:rPr>
          <w:sz w:val="24"/>
          <w:szCs w:val="24"/>
        </w:rPr>
      </w:pPr>
      <w:r>
        <w:rPr>
          <w:sz w:val="24"/>
          <w:szCs w:val="24"/>
        </w:rPr>
        <w:t>Coordinating charitable activities on behalf of the college</w:t>
      </w:r>
    </w:p>
    <w:p w:rsidR="004E0E08" w:rsidRDefault="004E0E08" w:rsidP="007E5096">
      <w:pPr>
        <w:pStyle w:val="ListParagraph"/>
        <w:numPr>
          <w:ilvl w:val="2"/>
          <w:numId w:val="15"/>
        </w:numPr>
        <w:ind w:left="1080" w:right="-7" w:hanging="360"/>
        <w:jc w:val="left"/>
        <w:rPr>
          <w:sz w:val="24"/>
          <w:szCs w:val="24"/>
        </w:rPr>
      </w:pPr>
      <w:r>
        <w:rPr>
          <w:sz w:val="24"/>
          <w:szCs w:val="24"/>
        </w:rPr>
        <w:t>Using professional expertise to benefit outside constituencies and bring recognition to the colleg</w:t>
      </w:r>
      <w:r w:rsidR="007E5096">
        <w:rPr>
          <w:sz w:val="24"/>
          <w:szCs w:val="24"/>
        </w:rPr>
        <w:t>e</w:t>
      </w:r>
    </w:p>
    <w:p w:rsidR="00AE71C4" w:rsidRDefault="00AE71C4" w:rsidP="007E5096">
      <w:pPr>
        <w:pStyle w:val="ListParagraph"/>
        <w:numPr>
          <w:ilvl w:val="2"/>
          <w:numId w:val="15"/>
        </w:numPr>
        <w:ind w:left="1080" w:right="-7" w:hanging="360"/>
        <w:jc w:val="left"/>
        <w:rPr>
          <w:sz w:val="24"/>
          <w:szCs w:val="24"/>
        </w:rPr>
      </w:pPr>
      <w:r>
        <w:rPr>
          <w:sz w:val="24"/>
          <w:szCs w:val="24"/>
        </w:rPr>
        <w:t>Serving as sponsor of student clubs/organizations</w:t>
      </w:r>
    </w:p>
    <w:p w:rsidR="004E0E08" w:rsidRDefault="004E0E08" w:rsidP="007E5096">
      <w:pPr>
        <w:pStyle w:val="ListParagraph"/>
        <w:ind w:left="360" w:right="-7" w:firstLine="0"/>
        <w:jc w:val="left"/>
        <w:rPr>
          <w:sz w:val="24"/>
          <w:szCs w:val="24"/>
        </w:rPr>
      </w:pPr>
    </w:p>
    <w:p w:rsidR="004E0E08" w:rsidRDefault="004E0E08" w:rsidP="00285625">
      <w:pPr>
        <w:pStyle w:val="ListParagraph"/>
        <w:numPr>
          <w:ilvl w:val="0"/>
          <w:numId w:val="4"/>
        </w:numPr>
        <w:tabs>
          <w:tab w:val="left" w:pos="360"/>
        </w:tabs>
        <w:ind w:right="-7"/>
        <w:jc w:val="left"/>
        <w:rPr>
          <w:sz w:val="24"/>
          <w:szCs w:val="24"/>
        </w:rPr>
      </w:pPr>
      <w:r>
        <w:rPr>
          <w:sz w:val="24"/>
          <w:szCs w:val="24"/>
        </w:rPr>
        <w:t>The Portfolio Review Committee is a five-member</w:t>
      </w:r>
      <w:r w:rsidR="007E3C19">
        <w:rPr>
          <w:sz w:val="24"/>
          <w:szCs w:val="24"/>
        </w:rPr>
        <w:t xml:space="preserve"> </w:t>
      </w:r>
      <w:r>
        <w:rPr>
          <w:sz w:val="24"/>
          <w:szCs w:val="24"/>
        </w:rPr>
        <w:t>committee.</w:t>
      </w:r>
      <w:r w:rsidR="0042050E">
        <w:rPr>
          <w:sz w:val="24"/>
          <w:szCs w:val="24"/>
        </w:rPr>
        <w:t xml:space="preserve"> The committee shall consist of the following representatives:</w:t>
      </w:r>
    </w:p>
    <w:p w:rsidR="0042050E" w:rsidRPr="0042050E" w:rsidRDefault="0042050E" w:rsidP="007E5096">
      <w:pPr>
        <w:pStyle w:val="ListParagraph"/>
        <w:ind w:right="-7"/>
        <w:jc w:val="left"/>
        <w:rPr>
          <w:sz w:val="24"/>
          <w:szCs w:val="24"/>
        </w:rPr>
      </w:pPr>
    </w:p>
    <w:p w:rsidR="006665F7" w:rsidRDefault="0042050E" w:rsidP="005C592F">
      <w:pPr>
        <w:pStyle w:val="ListParagraph"/>
        <w:numPr>
          <w:ilvl w:val="1"/>
          <w:numId w:val="4"/>
        </w:numPr>
        <w:ind w:left="720" w:right="-7"/>
        <w:rPr>
          <w:sz w:val="24"/>
          <w:szCs w:val="24"/>
        </w:rPr>
      </w:pPr>
      <w:r w:rsidRPr="008F34E7">
        <w:rPr>
          <w:sz w:val="24"/>
          <w:szCs w:val="24"/>
        </w:rPr>
        <w:t>Three tenured faculty members from different instructional disciplines at the institutio</w:t>
      </w:r>
      <w:r w:rsidR="006665F7" w:rsidRPr="008F34E7">
        <w:rPr>
          <w:sz w:val="24"/>
          <w:szCs w:val="24"/>
        </w:rPr>
        <w:t>n</w:t>
      </w:r>
      <w:r w:rsidR="007F55F1">
        <w:rPr>
          <w:sz w:val="24"/>
          <w:szCs w:val="24"/>
        </w:rPr>
        <w:t xml:space="preserve">. </w:t>
      </w:r>
      <w:r w:rsidR="007F55F1" w:rsidRPr="001F6E63">
        <w:rPr>
          <w:sz w:val="24"/>
          <w:szCs w:val="24"/>
        </w:rPr>
        <w:t xml:space="preserve">They shall be elected by faculty to serve a term of three years with </w:t>
      </w:r>
      <w:r w:rsidR="007F55F1">
        <w:rPr>
          <w:sz w:val="24"/>
          <w:szCs w:val="24"/>
        </w:rPr>
        <w:t xml:space="preserve">staggered terms of </w:t>
      </w:r>
      <w:r w:rsidR="007F55F1">
        <w:rPr>
          <w:sz w:val="24"/>
          <w:szCs w:val="24"/>
        </w:rPr>
        <w:lastRenderedPageBreak/>
        <w:t xml:space="preserve">service to maintain consistency. </w:t>
      </w:r>
      <w:r w:rsidR="007F55F1" w:rsidRPr="001F6E63">
        <w:rPr>
          <w:sz w:val="24"/>
          <w:szCs w:val="24"/>
        </w:rPr>
        <w:t>The inaugural group of elected faculty will have to set a staggering roll-off, so their terms may not</w:t>
      </w:r>
      <w:r w:rsidR="007E3C19">
        <w:rPr>
          <w:sz w:val="24"/>
          <w:szCs w:val="24"/>
        </w:rPr>
        <w:t xml:space="preserve"> all</w:t>
      </w:r>
      <w:r w:rsidR="007F55F1" w:rsidRPr="001F6E63">
        <w:rPr>
          <w:sz w:val="24"/>
          <w:szCs w:val="24"/>
        </w:rPr>
        <w:t xml:space="preserve"> be three years.  Alternates should also be elected to serve if needed.</w:t>
      </w:r>
    </w:p>
    <w:p w:rsidR="007F55F1" w:rsidRDefault="007F55F1" w:rsidP="007F55F1">
      <w:pPr>
        <w:pStyle w:val="ListParagraph"/>
        <w:ind w:left="900" w:right="-7" w:firstLine="0"/>
        <w:rPr>
          <w:sz w:val="24"/>
          <w:szCs w:val="24"/>
        </w:rPr>
      </w:pPr>
    </w:p>
    <w:p w:rsidR="007F55F1" w:rsidRDefault="007F55F1" w:rsidP="00233421">
      <w:pPr>
        <w:spacing w:before="5"/>
        <w:ind w:left="720"/>
        <w:jc w:val="both"/>
        <w:rPr>
          <w:sz w:val="24"/>
          <w:szCs w:val="24"/>
        </w:rPr>
      </w:pPr>
      <w:r>
        <w:rPr>
          <w:sz w:val="24"/>
          <w:szCs w:val="24"/>
        </w:rPr>
        <w:t>*Should elected members of the committee choose to pursue a promotion in a year that is part of their term, they must step down and an alternate shall serve.</w:t>
      </w:r>
    </w:p>
    <w:p w:rsidR="007F55F1" w:rsidRDefault="007F55F1" w:rsidP="007F55F1">
      <w:pPr>
        <w:spacing w:before="5"/>
        <w:ind w:left="1080"/>
        <w:jc w:val="both"/>
        <w:rPr>
          <w:sz w:val="24"/>
          <w:szCs w:val="24"/>
        </w:rPr>
      </w:pPr>
      <w:r>
        <w:rPr>
          <w:sz w:val="24"/>
          <w:szCs w:val="24"/>
        </w:rPr>
        <w:t xml:space="preserve"> </w:t>
      </w:r>
    </w:p>
    <w:p w:rsidR="007F55F1" w:rsidRDefault="0042050E" w:rsidP="00233421">
      <w:pPr>
        <w:pStyle w:val="ListParagraph"/>
        <w:numPr>
          <w:ilvl w:val="1"/>
          <w:numId w:val="4"/>
        </w:numPr>
        <w:spacing w:before="5"/>
        <w:ind w:left="720" w:right="0"/>
        <w:contextualSpacing/>
        <w:rPr>
          <w:sz w:val="24"/>
          <w:szCs w:val="24"/>
        </w:rPr>
      </w:pPr>
      <w:r w:rsidRPr="007F55F1">
        <w:rPr>
          <w:sz w:val="24"/>
          <w:szCs w:val="24"/>
        </w:rPr>
        <w:t>A</w:t>
      </w:r>
      <w:r w:rsidR="006665F7" w:rsidRPr="007F55F1">
        <w:rPr>
          <w:sz w:val="24"/>
          <w:szCs w:val="24"/>
        </w:rPr>
        <w:t xml:space="preserve">n </w:t>
      </w:r>
      <w:r w:rsidR="00067DB6" w:rsidRPr="007F55F1">
        <w:rPr>
          <w:sz w:val="24"/>
          <w:szCs w:val="24"/>
        </w:rPr>
        <w:t>a</w:t>
      </w:r>
      <w:r w:rsidR="006665F7" w:rsidRPr="007F55F1">
        <w:rPr>
          <w:sz w:val="24"/>
          <w:szCs w:val="24"/>
        </w:rPr>
        <w:t xml:space="preserve">ssociate </w:t>
      </w:r>
      <w:r w:rsidR="00067DB6" w:rsidRPr="007F55F1">
        <w:rPr>
          <w:sz w:val="24"/>
          <w:szCs w:val="24"/>
        </w:rPr>
        <w:t>d</w:t>
      </w:r>
      <w:r w:rsidR="006665F7" w:rsidRPr="007F55F1">
        <w:rPr>
          <w:sz w:val="24"/>
          <w:szCs w:val="24"/>
        </w:rPr>
        <w:t>ean,</w:t>
      </w:r>
      <w:r w:rsidRPr="007F55F1">
        <w:rPr>
          <w:sz w:val="24"/>
          <w:szCs w:val="24"/>
        </w:rPr>
        <w:t xml:space="preserve"> </w:t>
      </w:r>
      <w:r w:rsidR="00067DB6" w:rsidRPr="007F55F1">
        <w:rPr>
          <w:sz w:val="24"/>
          <w:szCs w:val="24"/>
        </w:rPr>
        <w:t>dean</w:t>
      </w:r>
      <w:r w:rsidR="006665F7" w:rsidRPr="007F55F1">
        <w:rPr>
          <w:sz w:val="24"/>
          <w:szCs w:val="24"/>
        </w:rPr>
        <w:t>, or</w:t>
      </w:r>
      <w:r w:rsidR="007F55F1">
        <w:rPr>
          <w:sz w:val="24"/>
          <w:szCs w:val="24"/>
        </w:rPr>
        <w:t xml:space="preserve"> other college administrator </w:t>
      </w:r>
      <w:r w:rsidR="007F55F1" w:rsidRPr="001F6E63">
        <w:rPr>
          <w:sz w:val="24"/>
          <w:szCs w:val="24"/>
        </w:rPr>
        <w:t>who is appointed by the President.</w:t>
      </w:r>
    </w:p>
    <w:p w:rsidR="007F55F1" w:rsidRDefault="007F55F1" w:rsidP="00E62666">
      <w:pPr>
        <w:pStyle w:val="ListParagraph"/>
        <w:spacing w:before="5"/>
        <w:ind w:left="900" w:right="0" w:firstLine="0"/>
        <w:contextualSpacing/>
        <w:rPr>
          <w:sz w:val="24"/>
          <w:szCs w:val="24"/>
        </w:rPr>
      </w:pPr>
    </w:p>
    <w:p w:rsidR="0042050E" w:rsidRPr="007F55F1" w:rsidRDefault="0042050E" w:rsidP="00233421">
      <w:pPr>
        <w:pStyle w:val="ListParagraph"/>
        <w:numPr>
          <w:ilvl w:val="1"/>
          <w:numId w:val="4"/>
        </w:numPr>
        <w:ind w:left="720" w:right="-7"/>
        <w:rPr>
          <w:sz w:val="24"/>
          <w:szCs w:val="24"/>
        </w:rPr>
      </w:pPr>
      <w:r w:rsidRPr="007F55F1">
        <w:rPr>
          <w:sz w:val="24"/>
          <w:szCs w:val="24"/>
        </w:rPr>
        <w:t>The immediate supervisor of the faculty member seeking promotion; if the faculty member seeking promotion has no immediate supervisor</w:t>
      </w:r>
      <w:r w:rsidR="00FB6051">
        <w:rPr>
          <w:sz w:val="24"/>
          <w:szCs w:val="24"/>
        </w:rPr>
        <w:t xml:space="preserve"> other than the Dean</w:t>
      </w:r>
      <w:r w:rsidRPr="007F55F1">
        <w:rPr>
          <w:sz w:val="24"/>
          <w:szCs w:val="24"/>
        </w:rPr>
        <w:t xml:space="preserve">, the Dean </w:t>
      </w:r>
      <w:r w:rsidR="006665F7" w:rsidRPr="007F55F1">
        <w:rPr>
          <w:sz w:val="24"/>
          <w:szCs w:val="24"/>
        </w:rPr>
        <w:t>may appoint an additional faculty member from the same field or related field</w:t>
      </w:r>
    </w:p>
    <w:p w:rsidR="0042050E" w:rsidRDefault="0042050E" w:rsidP="007E5096">
      <w:pPr>
        <w:pStyle w:val="ListParagraph"/>
        <w:ind w:left="1440" w:right="-7" w:firstLine="0"/>
        <w:jc w:val="left"/>
        <w:rPr>
          <w:sz w:val="24"/>
          <w:szCs w:val="24"/>
        </w:rPr>
      </w:pPr>
    </w:p>
    <w:p w:rsidR="0042050E" w:rsidRDefault="0042050E" w:rsidP="005C592F">
      <w:pPr>
        <w:pStyle w:val="ListParagraph"/>
        <w:numPr>
          <w:ilvl w:val="0"/>
          <w:numId w:val="4"/>
        </w:numPr>
        <w:ind w:right="-7"/>
        <w:jc w:val="left"/>
        <w:rPr>
          <w:sz w:val="24"/>
          <w:szCs w:val="24"/>
        </w:rPr>
      </w:pPr>
      <w:r>
        <w:rPr>
          <w:sz w:val="24"/>
          <w:szCs w:val="24"/>
        </w:rPr>
        <w:t xml:space="preserve">The </w:t>
      </w:r>
      <w:r w:rsidR="006665F7">
        <w:rPr>
          <w:sz w:val="24"/>
          <w:szCs w:val="24"/>
        </w:rPr>
        <w:t>primary responsibility</w:t>
      </w:r>
      <w:r>
        <w:rPr>
          <w:sz w:val="24"/>
          <w:szCs w:val="24"/>
        </w:rPr>
        <w:t xml:space="preserve"> of the Portfolio Review Committee </w:t>
      </w:r>
      <w:r w:rsidR="006665F7">
        <w:rPr>
          <w:sz w:val="24"/>
          <w:szCs w:val="24"/>
        </w:rPr>
        <w:t>is to review, evaluate, and make recommendations on each faculty portfolio. Other responsibilities may include:</w:t>
      </w:r>
    </w:p>
    <w:p w:rsidR="006665F7" w:rsidRDefault="006665F7" w:rsidP="005C592F">
      <w:pPr>
        <w:pStyle w:val="ListParagraph"/>
        <w:ind w:left="360" w:right="-7" w:hanging="360"/>
        <w:jc w:val="left"/>
        <w:rPr>
          <w:sz w:val="24"/>
          <w:szCs w:val="24"/>
        </w:rPr>
      </w:pPr>
    </w:p>
    <w:p w:rsidR="00527736" w:rsidRPr="0027565D" w:rsidRDefault="00527736" w:rsidP="005C592F">
      <w:pPr>
        <w:pStyle w:val="ListParagraph"/>
        <w:numPr>
          <w:ilvl w:val="0"/>
          <w:numId w:val="9"/>
        </w:numPr>
        <w:ind w:left="720" w:right="-7"/>
        <w:jc w:val="left"/>
        <w:rPr>
          <w:sz w:val="24"/>
          <w:szCs w:val="24"/>
        </w:rPr>
      </w:pPr>
      <w:r w:rsidRPr="0027565D">
        <w:rPr>
          <w:sz w:val="24"/>
          <w:szCs w:val="24"/>
        </w:rPr>
        <w:t xml:space="preserve">Reviewing and updating college policies and procedures for promotion and rank in accordance with the Chancellor’s </w:t>
      </w:r>
      <w:r w:rsidR="00067DB6">
        <w:rPr>
          <w:sz w:val="24"/>
          <w:szCs w:val="24"/>
        </w:rPr>
        <w:t>Procedures</w:t>
      </w:r>
    </w:p>
    <w:p w:rsidR="00527736" w:rsidRDefault="00527736" w:rsidP="005C592F">
      <w:pPr>
        <w:pStyle w:val="ListParagraph"/>
        <w:numPr>
          <w:ilvl w:val="0"/>
          <w:numId w:val="10"/>
        </w:numPr>
        <w:ind w:left="720" w:right="-7"/>
        <w:jc w:val="left"/>
        <w:rPr>
          <w:sz w:val="24"/>
          <w:szCs w:val="24"/>
        </w:rPr>
      </w:pPr>
      <w:r>
        <w:rPr>
          <w:sz w:val="24"/>
          <w:szCs w:val="24"/>
        </w:rPr>
        <w:t>Updating and revising (when necessary) the Portfo</w:t>
      </w:r>
      <w:r w:rsidR="00F21215">
        <w:rPr>
          <w:sz w:val="24"/>
          <w:szCs w:val="24"/>
        </w:rPr>
        <w:t>lio Review process and calendar</w:t>
      </w:r>
    </w:p>
    <w:p w:rsidR="00527736" w:rsidRDefault="00527736" w:rsidP="005C592F">
      <w:pPr>
        <w:pStyle w:val="ListParagraph"/>
        <w:numPr>
          <w:ilvl w:val="0"/>
          <w:numId w:val="10"/>
        </w:numPr>
        <w:ind w:left="720" w:right="-7"/>
        <w:jc w:val="left"/>
        <w:rPr>
          <w:sz w:val="24"/>
          <w:szCs w:val="24"/>
        </w:rPr>
      </w:pPr>
      <w:r>
        <w:rPr>
          <w:sz w:val="24"/>
          <w:szCs w:val="24"/>
        </w:rPr>
        <w:t>Facilitat</w:t>
      </w:r>
      <w:r w:rsidR="00067DB6">
        <w:rPr>
          <w:sz w:val="24"/>
          <w:szCs w:val="24"/>
        </w:rPr>
        <w:t>ing</w:t>
      </w:r>
      <w:r>
        <w:rPr>
          <w:sz w:val="24"/>
          <w:szCs w:val="24"/>
        </w:rPr>
        <w:t xml:space="preserve"> faculty in-service w</w:t>
      </w:r>
      <w:r w:rsidR="00A20A9D">
        <w:rPr>
          <w:sz w:val="24"/>
          <w:szCs w:val="24"/>
        </w:rPr>
        <w:t xml:space="preserve">orkshops on the development of </w:t>
      </w:r>
      <w:r>
        <w:rPr>
          <w:sz w:val="24"/>
          <w:szCs w:val="24"/>
        </w:rPr>
        <w:t xml:space="preserve">professional portfolios and the Promotion </w:t>
      </w:r>
      <w:r w:rsidR="00F21215">
        <w:rPr>
          <w:sz w:val="24"/>
          <w:szCs w:val="24"/>
        </w:rPr>
        <w:t>and Progression in Rank process</w:t>
      </w:r>
    </w:p>
    <w:p w:rsidR="00527736" w:rsidRDefault="00527736" w:rsidP="005C592F">
      <w:pPr>
        <w:pStyle w:val="ListParagraph"/>
        <w:numPr>
          <w:ilvl w:val="0"/>
          <w:numId w:val="10"/>
        </w:numPr>
        <w:ind w:left="720" w:right="-7"/>
        <w:jc w:val="left"/>
        <w:rPr>
          <w:sz w:val="24"/>
          <w:szCs w:val="24"/>
        </w:rPr>
      </w:pPr>
      <w:r>
        <w:rPr>
          <w:sz w:val="24"/>
          <w:szCs w:val="24"/>
        </w:rPr>
        <w:t>Maintain</w:t>
      </w:r>
      <w:r w:rsidR="00067DB6">
        <w:rPr>
          <w:sz w:val="24"/>
          <w:szCs w:val="24"/>
        </w:rPr>
        <w:t>ing</w:t>
      </w:r>
      <w:r>
        <w:rPr>
          <w:sz w:val="24"/>
          <w:szCs w:val="24"/>
        </w:rPr>
        <w:t xml:space="preserve"> a log of the rotation of faculty memb</w:t>
      </w:r>
      <w:r w:rsidR="00F21215">
        <w:rPr>
          <w:sz w:val="24"/>
          <w:szCs w:val="24"/>
        </w:rPr>
        <w:t>ers that serve on the committee</w:t>
      </w:r>
    </w:p>
    <w:p w:rsidR="0042050E" w:rsidRDefault="0042050E" w:rsidP="005C592F">
      <w:pPr>
        <w:ind w:right="-7" w:hanging="360"/>
        <w:rPr>
          <w:sz w:val="24"/>
          <w:szCs w:val="24"/>
        </w:rPr>
      </w:pPr>
    </w:p>
    <w:p w:rsidR="0042050E" w:rsidRDefault="0042050E" w:rsidP="005C592F">
      <w:pPr>
        <w:pStyle w:val="ListParagraph"/>
        <w:numPr>
          <w:ilvl w:val="0"/>
          <w:numId w:val="4"/>
        </w:numPr>
        <w:ind w:right="-7"/>
        <w:jc w:val="left"/>
        <w:rPr>
          <w:sz w:val="24"/>
          <w:szCs w:val="24"/>
        </w:rPr>
      </w:pPr>
      <w:r>
        <w:rPr>
          <w:sz w:val="24"/>
          <w:szCs w:val="24"/>
        </w:rPr>
        <w:t>The recommendation of the Portfolio Review Committee is routed to the appropriate dean for approval</w:t>
      </w:r>
      <w:r w:rsidR="007F55F1">
        <w:rPr>
          <w:sz w:val="24"/>
          <w:szCs w:val="24"/>
        </w:rPr>
        <w:t>. The dean shall give deference to the committee’s recommendation but is not bound by it. The recommendation</w:t>
      </w:r>
      <w:r w:rsidR="00FB6051">
        <w:rPr>
          <w:sz w:val="24"/>
          <w:szCs w:val="24"/>
        </w:rPr>
        <w:t>s</w:t>
      </w:r>
      <w:r w:rsidR="007F55F1">
        <w:rPr>
          <w:sz w:val="24"/>
          <w:szCs w:val="24"/>
        </w:rPr>
        <w:t xml:space="preserve"> of the </w:t>
      </w:r>
      <w:r w:rsidR="00FB6051">
        <w:rPr>
          <w:sz w:val="24"/>
          <w:szCs w:val="24"/>
        </w:rPr>
        <w:t>Portfolio Committee and the appropriate dean are</w:t>
      </w:r>
      <w:r w:rsidR="007F55F1">
        <w:rPr>
          <w:sz w:val="24"/>
          <w:szCs w:val="24"/>
        </w:rPr>
        <w:t xml:space="preserve"> sent to the </w:t>
      </w:r>
      <w:r>
        <w:rPr>
          <w:sz w:val="24"/>
          <w:szCs w:val="24"/>
        </w:rPr>
        <w:t>college president.</w:t>
      </w:r>
    </w:p>
    <w:p w:rsidR="0042050E" w:rsidRPr="0042050E" w:rsidRDefault="0042050E" w:rsidP="005C592F">
      <w:pPr>
        <w:pStyle w:val="ListParagraph"/>
        <w:ind w:left="360" w:right="-7" w:hanging="360"/>
        <w:jc w:val="left"/>
        <w:rPr>
          <w:sz w:val="24"/>
          <w:szCs w:val="24"/>
        </w:rPr>
      </w:pPr>
    </w:p>
    <w:p w:rsidR="000E2371" w:rsidRDefault="000E2371" w:rsidP="005C592F">
      <w:pPr>
        <w:pStyle w:val="ListParagraph"/>
        <w:numPr>
          <w:ilvl w:val="0"/>
          <w:numId w:val="4"/>
        </w:numPr>
        <w:ind w:right="-7"/>
        <w:jc w:val="left"/>
        <w:rPr>
          <w:sz w:val="24"/>
          <w:szCs w:val="24"/>
        </w:rPr>
      </w:pPr>
      <w:r>
        <w:rPr>
          <w:sz w:val="24"/>
          <w:szCs w:val="24"/>
        </w:rPr>
        <w:t>The college president will review the faculty member’s portfolio and the recommendations from the Portfolio Review Committee and dean and will render a decision to approve or deny the promotion.</w:t>
      </w:r>
    </w:p>
    <w:p w:rsidR="000E2371" w:rsidRPr="000E2371" w:rsidRDefault="000E2371" w:rsidP="005C592F">
      <w:pPr>
        <w:pStyle w:val="ListParagraph"/>
        <w:ind w:hanging="360"/>
        <w:rPr>
          <w:sz w:val="24"/>
          <w:szCs w:val="24"/>
        </w:rPr>
      </w:pPr>
    </w:p>
    <w:p w:rsidR="0042050E" w:rsidRPr="00A20A9D" w:rsidRDefault="0042050E" w:rsidP="005C592F">
      <w:pPr>
        <w:pStyle w:val="ListParagraph"/>
        <w:numPr>
          <w:ilvl w:val="0"/>
          <w:numId w:val="4"/>
        </w:numPr>
        <w:ind w:right="-7"/>
        <w:jc w:val="left"/>
        <w:rPr>
          <w:sz w:val="24"/>
          <w:szCs w:val="24"/>
        </w:rPr>
      </w:pPr>
      <w:r>
        <w:rPr>
          <w:sz w:val="24"/>
          <w:szCs w:val="24"/>
        </w:rPr>
        <w:t xml:space="preserve">Whenever a promotion is </w:t>
      </w:r>
      <w:r w:rsidR="00067DB6">
        <w:rPr>
          <w:sz w:val="24"/>
          <w:szCs w:val="24"/>
        </w:rPr>
        <w:t>denied</w:t>
      </w:r>
      <w:r w:rsidR="006665F7">
        <w:rPr>
          <w:sz w:val="24"/>
          <w:szCs w:val="24"/>
        </w:rPr>
        <w:t>,</w:t>
      </w:r>
      <w:r>
        <w:rPr>
          <w:sz w:val="24"/>
          <w:szCs w:val="24"/>
        </w:rPr>
        <w:t xml:space="preserve"> the president</w:t>
      </w:r>
      <w:r w:rsidR="006665F7">
        <w:rPr>
          <w:sz w:val="24"/>
          <w:szCs w:val="24"/>
        </w:rPr>
        <w:t xml:space="preserve"> will notify the faculty member</w:t>
      </w:r>
      <w:r>
        <w:rPr>
          <w:sz w:val="24"/>
          <w:szCs w:val="24"/>
        </w:rPr>
        <w:t xml:space="preserve"> in writing of the action taken and the reason(s) for disapproval.</w:t>
      </w:r>
      <w:r w:rsidR="00067DB6">
        <w:rPr>
          <w:sz w:val="24"/>
          <w:szCs w:val="24"/>
        </w:rPr>
        <w:t xml:space="preserve"> </w:t>
      </w:r>
      <w:r w:rsidRPr="00A20A9D">
        <w:rPr>
          <w:sz w:val="24"/>
          <w:szCs w:val="24"/>
        </w:rPr>
        <w:t>The faculty member may submit a</w:t>
      </w:r>
      <w:r w:rsidR="000E2371">
        <w:rPr>
          <w:sz w:val="24"/>
          <w:szCs w:val="24"/>
        </w:rPr>
        <w:t>n appeal</w:t>
      </w:r>
      <w:r w:rsidRPr="00A20A9D">
        <w:rPr>
          <w:sz w:val="24"/>
          <w:szCs w:val="24"/>
        </w:rPr>
        <w:t xml:space="preserve"> to the president</w:t>
      </w:r>
      <w:r w:rsidR="000E2371">
        <w:rPr>
          <w:sz w:val="24"/>
          <w:szCs w:val="24"/>
        </w:rPr>
        <w:t xml:space="preserve"> within 10 working days of receipt of the decision </w:t>
      </w:r>
      <w:r w:rsidRPr="00A20A9D">
        <w:rPr>
          <w:sz w:val="24"/>
          <w:szCs w:val="24"/>
        </w:rPr>
        <w:t xml:space="preserve">seeking reconsideration </w:t>
      </w:r>
      <w:r w:rsidR="000E2371">
        <w:rPr>
          <w:sz w:val="24"/>
          <w:szCs w:val="24"/>
        </w:rPr>
        <w:t xml:space="preserve">for promotion </w:t>
      </w:r>
      <w:r w:rsidRPr="00A20A9D">
        <w:rPr>
          <w:sz w:val="24"/>
          <w:szCs w:val="24"/>
        </w:rPr>
        <w:t xml:space="preserve">as long as additional evidence </w:t>
      </w:r>
      <w:r w:rsidR="00285625" w:rsidRPr="00A20A9D">
        <w:rPr>
          <w:sz w:val="24"/>
          <w:szCs w:val="24"/>
        </w:rPr>
        <w:t xml:space="preserve">remedies </w:t>
      </w:r>
      <w:r w:rsidRPr="00A20A9D">
        <w:rPr>
          <w:sz w:val="24"/>
          <w:szCs w:val="24"/>
        </w:rPr>
        <w:t>the reason(s) identified for denial of promotion.</w:t>
      </w:r>
      <w:r w:rsidR="00067DB6" w:rsidRPr="00A20A9D">
        <w:rPr>
          <w:sz w:val="24"/>
          <w:szCs w:val="24"/>
        </w:rPr>
        <w:t xml:space="preserve"> </w:t>
      </w:r>
      <w:r w:rsidRPr="00A20A9D">
        <w:rPr>
          <w:sz w:val="24"/>
          <w:szCs w:val="24"/>
        </w:rPr>
        <w:t>The decision of the president</w:t>
      </w:r>
      <w:r w:rsidR="000E2371">
        <w:rPr>
          <w:sz w:val="24"/>
          <w:szCs w:val="24"/>
        </w:rPr>
        <w:t xml:space="preserve"> </w:t>
      </w:r>
      <w:r w:rsidR="000E2371" w:rsidRPr="00A20A9D">
        <w:rPr>
          <w:sz w:val="24"/>
          <w:szCs w:val="24"/>
        </w:rPr>
        <w:t xml:space="preserve">in response to the request for reconsideration </w:t>
      </w:r>
      <w:r w:rsidR="000E2371">
        <w:rPr>
          <w:sz w:val="24"/>
          <w:szCs w:val="24"/>
        </w:rPr>
        <w:t>shall be rendered within 10 working days,</w:t>
      </w:r>
      <w:r w:rsidRPr="00A20A9D">
        <w:rPr>
          <w:sz w:val="24"/>
          <w:szCs w:val="24"/>
        </w:rPr>
        <w:t xml:space="preserve"> is final</w:t>
      </w:r>
      <w:r w:rsidR="000E2371">
        <w:rPr>
          <w:sz w:val="24"/>
          <w:szCs w:val="24"/>
        </w:rPr>
        <w:t>,</w:t>
      </w:r>
      <w:r w:rsidRPr="00A20A9D">
        <w:rPr>
          <w:sz w:val="24"/>
          <w:szCs w:val="24"/>
        </w:rPr>
        <w:t xml:space="preserve"> and </w:t>
      </w:r>
      <w:r w:rsidR="000C7AD4">
        <w:rPr>
          <w:sz w:val="24"/>
          <w:szCs w:val="24"/>
        </w:rPr>
        <w:t xml:space="preserve">is </w:t>
      </w:r>
      <w:r w:rsidRPr="00A20A9D">
        <w:rPr>
          <w:sz w:val="24"/>
          <w:szCs w:val="24"/>
        </w:rPr>
        <w:t>not subject to appeal.</w:t>
      </w:r>
    </w:p>
    <w:p w:rsidR="00F21215" w:rsidRPr="00F21215" w:rsidRDefault="00F21215" w:rsidP="005C592F">
      <w:pPr>
        <w:pStyle w:val="ListParagraph"/>
        <w:ind w:hanging="360"/>
        <w:rPr>
          <w:sz w:val="24"/>
          <w:szCs w:val="24"/>
        </w:rPr>
      </w:pPr>
    </w:p>
    <w:p w:rsidR="00F21215" w:rsidRDefault="00F21215" w:rsidP="00233421">
      <w:pPr>
        <w:pStyle w:val="ListParagraph"/>
        <w:numPr>
          <w:ilvl w:val="0"/>
          <w:numId w:val="4"/>
        </w:numPr>
        <w:ind w:right="-7"/>
        <w:jc w:val="left"/>
        <w:rPr>
          <w:sz w:val="24"/>
          <w:szCs w:val="24"/>
        </w:rPr>
      </w:pPr>
      <w:r>
        <w:rPr>
          <w:sz w:val="24"/>
          <w:szCs w:val="24"/>
        </w:rPr>
        <w:t xml:space="preserve">If a faculty member has been </w:t>
      </w:r>
      <w:r w:rsidR="00067DB6">
        <w:rPr>
          <w:sz w:val="24"/>
          <w:szCs w:val="24"/>
        </w:rPr>
        <w:t>denied</w:t>
      </w:r>
      <w:r>
        <w:rPr>
          <w:sz w:val="24"/>
          <w:szCs w:val="24"/>
        </w:rPr>
        <w:t xml:space="preserve"> promotion</w:t>
      </w:r>
      <w:r w:rsidR="00067DB6">
        <w:rPr>
          <w:sz w:val="24"/>
          <w:szCs w:val="24"/>
        </w:rPr>
        <w:t>, he/she may initiate the process</w:t>
      </w:r>
      <w:r w:rsidR="005C7EC0">
        <w:rPr>
          <w:sz w:val="24"/>
          <w:szCs w:val="24"/>
        </w:rPr>
        <w:t xml:space="preserve"> again</w:t>
      </w:r>
      <w:r w:rsidR="00067DB6">
        <w:rPr>
          <w:sz w:val="24"/>
          <w:szCs w:val="24"/>
        </w:rPr>
        <w:t xml:space="preserve"> at a later date in accordance with college policy</w:t>
      </w:r>
      <w:r w:rsidR="00514E34">
        <w:rPr>
          <w:sz w:val="24"/>
          <w:szCs w:val="24"/>
        </w:rPr>
        <w:t>.</w:t>
      </w:r>
    </w:p>
    <w:p w:rsidR="00E62666" w:rsidRPr="00E62666" w:rsidRDefault="00E62666" w:rsidP="005C592F">
      <w:pPr>
        <w:pStyle w:val="ListParagraph"/>
        <w:ind w:hanging="360"/>
        <w:rPr>
          <w:sz w:val="24"/>
          <w:szCs w:val="24"/>
        </w:rPr>
      </w:pPr>
    </w:p>
    <w:p w:rsidR="00E62666" w:rsidRPr="00E62666" w:rsidRDefault="00E62666" w:rsidP="005C592F">
      <w:pPr>
        <w:pStyle w:val="ListParagraph"/>
        <w:numPr>
          <w:ilvl w:val="0"/>
          <w:numId w:val="4"/>
        </w:numPr>
        <w:ind w:right="-7"/>
        <w:jc w:val="left"/>
        <w:rPr>
          <w:sz w:val="24"/>
          <w:szCs w:val="24"/>
        </w:rPr>
      </w:pPr>
      <w:r w:rsidRPr="00E62666">
        <w:rPr>
          <w:sz w:val="24"/>
          <w:szCs w:val="24"/>
        </w:rPr>
        <w:t xml:space="preserve">If a faculty member is </w:t>
      </w:r>
      <w:r w:rsidR="000C7AD4">
        <w:rPr>
          <w:sz w:val="24"/>
          <w:szCs w:val="24"/>
        </w:rPr>
        <w:t>approved</w:t>
      </w:r>
      <w:r w:rsidRPr="00E62666">
        <w:rPr>
          <w:sz w:val="24"/>
          <w:szCs w:val="24"/>
        </w:rPr>
        <w:t xml:space="preserve"> for promotion but the funding is not available, the </w:t>
      </w:r>
      <w:r w:rsidR="000C7AD4">
        <w:rPr>
          <w:sz w:val="24"/>
          <w:szCs w:val="24"/>
        </w:rPr>
        <w:t>approval</w:t>
      </w:r>
      <w:r w:rsidRPr="00E62666">
        <w:rPr>
          <w:sz w:val="24"/>
          <w:szCs w:val="24"/>
        </w:rPr>
        <w:t xml:space="preserve"> for promotion shall be held for </w:t>
      </w:r>
      <w:r>
        <w:rPr>
          <w:sz w:val="24"/>
          <w:szCs w:val="24"/>
        </w:rPr>
        <w:t>two</w:t>
      </w:r>
      <w:r w:rsidRPr="00E62666">
        <w:rPr>
          <w:sz w:val="24"/>
          <w:szCs w:val="24"/>
        </w:rPr>
        <w:t xml:space="preserve"> years; during that time if funding becomes available, the promotion would be granted without having to re-initiate the process</w:t>
      </w:r>
      <w:r>
        <w:rPr>
          <w:sz w:val="24"/>
          <w:szCs w:val="24"/>
        </w:rPr>
        <w:t xml:space="preserve"> provided that the employee evaluations show evidence of sustained performance</w:t>
      </w:r>
      <w:r w:rsidRPr="00E62666">
        <w:rPr>
          <w:sz w:val="24"/>
          <w:szCs w:val="24"/>
        </w:rPr>
        <w:t>. Colleges would set policies to determine how funding is allotted if more people are approved for raises than funding would allow within that year.</w:t>
      </w:r>
    </w:p>
    <w:p w:rsidR="00F21215" w:rsidRPr="00885D55" w:rsidRDefault="00F21215" w:rsidP="00885D55">
      <w:pPr>
        <w:rPr>
          <w:sz w:val="24"/>
          <w:szCs w:val="24"/>
        </w:rPr>
      </w:pPr>
    </w:p>
    <w:p w:rsidR="00F21215" w:rsidRDefault="00F21215" w:rsidP="00F21215">
      <w:pPr>
        <w:ind w:right="-7"/>
        <w:rPr>
          <w:sz w:val="24"/>
          <w:szCs w:val="24"/>
        </w:rPr>
      </w:pPr>
    </w:p>
    <w:p w:rsidR="00885D55" w:rsidRPr="00885D55" w:rsidRDefault="000C7AD4" w:rsidP="00885D55">
      <w:pPr>
        <w:ind w:right="-7"/>
        <w:rPr>
          <w:sz w:val="24"/>
          <w:szCs w:val="24"/>
        </w:rPr>
      </w:pPr>
      <w:r>
        <w:rPr>
          <w:sz w:val="24"/>
          <w:szCs w:val="24"/>
        </w:rPr>
        <w:t>5/6/</w:t>
      </w:r>
      <w:r w:rsidR="00E62666">
        <w:rPr>
          <w:sz w:val="24"/>
          <w:szCs w:val="24"/>
        </w:rPr>
        <w:t>1</w:t>
      </w:r>
      <w:r w:rsidR="00885D55">
        <w:rPr>
          <w:sz w:val="24"/>
          <w:szCs w:val="24"/>
        </w:rPr>
        <w:t>9</w:t>
      </w:r>
    </w:p>
    <w:p w:rsidR="00885D55" w:rsidRDefault="00885D55" w:rsidP="00E62666">
      <w:pPr>
        <w:pStyle w:val="ListParagraph"/>
        <w:spacing w:before="5"/>
        <w:ind w:left="360"/>
        <w:rPr>
          <w:sz w:val="24"/>
          <w:szCs w:val="24"/>
        </w:rPr>
      </w:pPr>
    </w:p>
    <w:p w:rsidR="00885D55" w:rsidRDefault="00885D55" w:rsidP="00E62666">
      <w:pPr>
        <w:pStyle w:val="ListParagraph"/>
        <w:spacing w:before="5"/>
        <w:ind w:left="360"/>
        <w:rPr>
          <w:sz w:val="24"/>
          <w:szCs w:val="24"/>
        </w:rPr>
      </w:pPr>
    </w:p>
    <w:p w:rsidR="00E62666" w:rsidRDefault="00E62666" w:rsidP="00E62666">
      <w:pPr>
        <w:pStyle w:val="ListParagraph"/>
        <w:spacing w:before="5"/>
        <w:ind w:left="360"/>
        <w:rPr>
          <w:sz w:val="24"/>
          <w:szCs w:val="24"/>
        </w:rPr>
      </w:pPr>
      <w:r>
        <w:rPr>
          <w:sz w:val="24"/>
          <w:szCs w:val="24"/>
        </w:rPr>
        <w:t>APPENDIX A:</w:t>
      </w:r>
    </w:p>
    <w:p w:rsidR="00E62666" w:rsidRDefault="00E62666" w:rsidP="00E62666">
      <w:pPr>
        <w:pStyle w:val="ListParagraph"/>
        <w:spacing w:before="5"/>
        <w:ind w:left="360"/>
        <w:rPr>
          <w:sz w:val="24"/>
          <w:szCs w:val="24"/>
        </w:rPr>
      </w:pPr>
    </w:p>
    <w:p w:rsidR="00E62666" w:rsidRDefault="00E62666" w:rsidP="005C592F">
      <w:pPr>
        <w:pStyle w:val="ListParagraph"/>
        <w:spacing w:before="5"/>
        <w:ind w:left="360"/>
        <w:jc w:val="left"/>
        <w:rPr>
          <w:sz w:val="24"/>
          <w:szCs w:val="24"/>
        </w:rPr>
      </w:pPr>
      <w:r>
        <w:rPr>
          <w:sz w:val="24"/>
          <w:szCs w:val="24"/>
        </w:rPr>
        <w:t>Suggested Timeline:</w:t>
      </w:r>
    </w:p>
    <w:p w:rsidR="00E62666" w:rsidRDefault="00E62666" w:rsidP="005C592F">
      <w:pPr>
        <w:pStyle w:val="ListParagraph"/>
        <w:spacing w:before="5"/>
        <w:ind w:left="360"/>
        <w:jc w:val="left"/>
        <w:rPr>
          <w:sz w:val="24"/>
          <w:szCs w:val="24"/>
        </w:rPr>
      </w:pPr>
    </w:p>
    <w:p w:rsidR="00E62666" w:rsidRDefault="005C592F" w:rsidP="005C592F">
      <w:pPr>
        <w:pStyle w:val="ListParagraph"/>
        <w:tabs>
          <w:tab w:val="left" w:pos="1800"/>
        </w:tabs>
        <w:spacing w:before="5"/>
        <w:ind w:left="1800" w:hanging="2070"/>
        <w:jc w:val="left"/>
        <w:rPr>
          <w:sz w:val="24"/>
          <w:szCs w:val="24"/>
        </w:rPr>
      </w:pPr>
      <w:r>
        <w:rPr>
          <w:sz w:val="24"/>
          <w:szCs w:val="24"/>
        </w:rPr>
        <w:t xml:space="preserve">October 1 </w:t>
      </w:r>
      <w:r>
        <w:rPr>
          <w:sz w:val="24"/>
          <w:szCs w:val="24"/>
        </w:rPr>
        <w:tab/>
      </w:r>
      <w:r w:rsidR="00E62666">
        <w:rPr>
          <w:sz w:val="24"/>
          <w:szCs w:val="24"/>
        </w:rPr>
        <w:t>Faculty member must notify of intent to pursue promotion of rank</w:t>
      </w:r>
    </w:p>
    <w:p w:rsidR="00E62666" w:rsidRDefault="00E62666" w:rsidP="005C592F">
      <w:pPr>
        <w:pStyle w:val="ListParagraph"/>
        <w:tabs>
          <w:tab w:val="left" w:pos="1800"/>
        </w:tabs>
        <w:spacing w:before="5"/>
        <w:ind w:left="1800" w:hanging="2070"/>
        <w:jc w:val="left"/>
        <w:rPr>
          <w:sz w:val="24"/>
          <w:szCs w:val="24"/>
        </w:rPr>
      </w:pPr>
    </w:p>
    <w:p w:rsidR="00E62666" w:rsidRDefault="005C592F" w:rsidP="005C592F">
      <w:pPr>
        <w:pStyle w:val="ListParagraph"/>
        <w:tabs>
          <w:tab w:val="left" w:pos="1800"/>
        </w:tabs>
        <w:spacing w:before="5"/>
        <w:ind w:left="1800" w:hanging="2070"/>
        <w:jc w:val="left"/>
        <w:rPr>
          <w:sz w:val="24"/>
          <w:szCs w:val="24"/>
        </w:rPr>
      </w:pPr>
      <w:r>
        <w:rPr>
          <w:sz w:val="24"/>
          <w:szCs w:val="24"/>
        </w:rPr>
        <w:t xml:space="preserve">October 15 </w:t>
      </w:r>
      <w:r>
        <w:rPr>
          <w:sz w:val="24"/>
          <w:szCs w:val="24"/>
        </w:rPr>
        <w:tab/>
      </w:r>
      <w:r w:rsidR="00E62666">
        <w:rPr>
          <w:sz w:val="24"/>
          <w:szCs w:val="24"/>
        </w:rPr>
        <w:t xml:space="preserve">Faculty notified of </w:t>
      </w:r>
      <w:r w:rsidR="004D541C">
        <w:rPr>
          <w:sz w:val="24"/>
          <w:szCs w:val="24"/>
        </w:rPr>
        <w:t>any limitations on promotions in the current year (</w:t>
      </w:r>
      <w:r w:rsidR="00E62666">
        <w:rPr>
          <w:sz w:val="24"/>
          <w:szCs w:val="24"/>
        </w:rPr>
        <w:t xml:space="preserve">funding available </w:t>
      </w:r>
      <w:r w:rsidR="004D541C">
        <w:rPr>
          <w:sz w:val="24"/>
          <w:szCs w:val="24"/>
        </w:rPr>
        <w:t>and college need)</w:t>
      </w:r>
    </w:p>
    <w:p w:rsidR="00E62666" w:rsidRDefault="00E62666" w:rsidP="005C592F">
      <w:pPr>
        <w:pStyle w:val="ListParagraph"/>
        <w:tabs>
          <w:tab w:val="left" w:pos="1800"/>
        </w:tabs>
        <w:spacing w:before="5"/>
        <w:ind w:left="1800" w:hanging="2070"/>
        <w:jc w:val="left"/>
        <w:rPr>
          <w:sz w:val="24"/>
          <w:szCs w:val="24"/>
        </w:rPr>
      </w:pPr>
      <w:r>
        <w:rPr>
          <w:sz w:val="24"/>
          <w:szCs w:val="24"/>
        </w:rPr>
        <w:t xml:space="preserve"> </w:t>
      </w:r>
    </w:p>
    <w:p w:rsidR="00E62666" w:rsidRDefault="00E62666" w:rsidP="005C592F">
      <w:pPr>
        <w:pStyle w:val="ListParagraph"/>
        <w:tabs>
          <w:tab w:val="left" w:pos="1800"/>
        </w:tabs>
        <w:spacing w:before="5"/>
        <w:ind w:left="1800" w:hanging="2070"/>
        <w:jc w:val="left"/>
        <w:rPr>
          <w:sz w:val="24"/>
          <w:szCs w:val="24"/>
        </w:rPr>
      </w:pPr>
      <w:r>
        <w:rPr>
          <w:sz w:val="24"/>
          <w:szCs w:val="24"/>
        </w:rPr>
        <w:t xml:space="preserve">Either end of December or first working day of January – </w:t>
      </w:r>
      <w:r w:rsidR="005C592F">
        <w:rPr>
          <w:sz w:val="24"/>
          <w:szCs w:val="24"/>
        </w:rPr>
        <w:t xml:space="preserve"> </w:t>
      </w:r>
      <w:r>
        <w:rPr>
          <w:sz w:val="24"/>
          <w:szCs w:val="24"/>
        </w:rPr>
        <w:t>Portfolios due to committee</w:t>
      </w:r>
    </w:p>
    <w:p w:rsidR="00E62666" w:rsidRDefault="00E62666" w:rsidP="005C592F">
      <w:pPr>
        <w:pStyle w:val="ListParagraph"/>
        <w:tabs>
          <w:tab w:val="left" w:pos="1800"/>
        </w:tabs>
        <w:spacing w:before="5"/>
        <w:ind w:left="1800" w:hanging="2070"/>
        <w:jc w:val="left"/>
        <w:rPr>
          <w:sz w:val="24"/>
          <w:szCs w:val="24"/>
        </w:rPr>
      </w:pPr>
    </w:p>
    <w:p w:rsidR="00E62666" w:rsidRDefault="00E62666" w:rsidP="005C592F">
      <w:pPr>
        <w:pStyle w:val="ListParagraph"/>
        <w:tabs>
          <w:tab w:val="left" w:pos="1800"/>
        </w:tabs>
        <w:spacing w:before="5"/>
        <w:ind w:left="1800" w:hanging="2070"/>
        <w:jc w:val="left"/>
        <w:rPr>
          <w:sz w:val="24"/>
          <w:szCs w:val="24"/>
        </w:rPr>
      </w:pPr>
      <w:r>
        <w:rPr>
          <w:sz w:val="24"/>
          <w:szCs w:val="24"/>
        </w:rPr>
        <w:t>Jan – March</w:t>
      </w:r>
      <w:r w:rsidR="000C7AD4">
        <w:rPr>
          <w:sz w:val="24"/>
          <w:szCs w:val="24"/>
        </w:rPr>
        <w:t xml:space="preserve"> 1 </w:t>
      </w:r>
      <w:r w:rsidR="005C592F">
        <w:rPr>
          <w:sz w:val="24"/>
          <w:szCs w:val="24"/>
        </w:rPr>
        <w:tab/>
      </w:r>
      <w:r w:rsidR="000C7AD4">
        <w:rPr>
          <w:sz w:val="24"/>
          <w:szCs w:val="24"/>
        </w:rPr>
        <w:t>Review of portfolios by the Portfolio Review Committee</w:t>
      </w:r>
    </w:p>
    <w:p w:rsidR="000C7AD4" w:rsidRDefault="000C7AD4" w:rsidP="005C592F">
      <w:pPr>
        <w:pStyle w:val="ListParagraph"/>
        <w:tabs>
          <w:tab w:val="left" w:pos="1800"/>
        </w:tabs>
        <w:spacing w:before="5"/>
        <w:ind w:left="1800" w:hanging="2070"/>
        <w:jc w:val="left"/>
        <w:rPr>
          <w:sz w:val="24"/>
          <w:szCs w:val="24"/>
        </w:rPr>
      </w:pPr>
    </w:p>
    <w:p w:rsidR="000C7AD4" w:rsidRDefault="000C7AD4" w:rsidP="005C592F">
      <w:pPr>
        <w:pStyle w:val="ListParagraph"/>
        <w:tabs>
          <w:tab w:val="left" w:pos="1800"/>
        </w:tabs>
        <w:spacing w:before="5"/>
        <w:ind w:left="1800" w:hanging="2070"/>
        <w:jc w:val="left"/>
        <w:rPr>
          <w:sz w:val="24"/>
          <w:szCs w:val="24"/>
        </w:rPr>
      </w:pPr>
      <w:r>
        <w:rPr>
          <w:sz w:val="24"/>
          <w:szCs w:val="24"/>
        </w:rPr>
        <w:t>March 1 –</w:t>
      </w:r>
      <w:proofErr w:type="gramStart"/>
      <w:r w:rsidR="004B42D9">
        <w:rPr>
          <w:sz w:val="24"/>
          <w:szCs w:val="24"/>
        </w:rPr>
        <w:t xml:space="preserve">21  </w:t>
      </w:r>
      <w:r w:rsidR="005C592F">
        <w:rPr>
          <w:sz w:val="24"/>
          <w:szCs w:val="24"/>
        </w:rPr>
        <w:tab/>
      </w:r>
      <w:proofErr w:type="gramEnd"/>
      <w:r w:rsidR="004B42D9">
        <w:rPr>
          <w:sz w:val="24"/>
          <w:szCs w:val="24"/>
        </w:rPr>
        <w:t>D</w:t>
      </w:r>
      <w:r>
        <w:rPr>
          <w:sz w:val="24"/>
          <w:szCs w:val="24"/>
        </w:rPr>
        <w:t>ean’s review of portfolios</w:t>
      </w:r>
      <w:r w:rsidR="004B42D9">
        <w:rPr>
          <w:sz w:val="24"/>
          <w:szCs w:val="24"/>
        </w:rPr>
        <w:t xml:space="preserve"> and committee recommendations</w:t>
      </w:r>
    </w:p>
    <w:p w:rsidR="000C7AD4" w:rsidRDefault="000C7AD4" w:rsidP="005C592F">
      <w:pPr>
        <w:pStyle w:val="ListParagraph"/>
        <w:tabs>
          <w:tab w:val="left" w:pos="1800"/>
        </w:tabs>
        <w:spacing w:before="5"/>
        <w:ind w:left="1800" w:hanging="2070"/>
        <w:jc w:val="left"/>
        <w:rPr>
          <w:sz w:val="24"/>
          <w:szCs w:val="24"/>
        </w:rPr>
      </w:pPr>
    </w:p>
    <w:p w:rsidR="000C7AD4" w:rsidRDefault="005C592F" w:rsidP="005C592F">
      <w:pPr>
        <w:pStyle w:val="ListParagraph"/>
        <w:tabs>
          <w:tab w:val="left" w:pos="1800"/>
        </w:tabs>
        <w:spacing w:before="5"/>
        <w:ind w:left="1800" w:hanging="2070"/>
        <w:jc w:val="left"/>
        <w:rPr>
          <w:sz w:val="24"/>
          <w:szCs w:val="24"/>
        </w:rPr>
      </w:pPr>
      <w:r>
        <w:rPr>
          <w:sz w:val="24"/>
          <w:szCs w:val="24"/>
        </w:rPr>
        <w:t xml:space="preserve">Mar </w:t>
      </w:r>
      <w:r w:rsidR="004B42D9">
        <w:rPr>
          <w:sz w:val="24"/>
          <w:szCs w:val="24"/>
        </w:rPr>
        <w:t>22</w:t>
      </w:r>
      <w:r>
        <w:rPr>
          <w:sz w:val="24"/>
          <w:szCs w:val="24"/>
        </w:rPr>
        <w:t>-Apr</w:t>
      </w:r>
      <w:r w:rsidR="004B42D9">
        <w:rPr>
          <w:sz w:val="24"/>
          <w:szCs w:val="24"/>
        </w:rPr>
        <w:t xml:space="preserve"> 15 </w:t>
      </w:r>
      <w:r>
        <w:rPr>
          <w:sz w:val="24"/>
          <w:szCs w:val="24"/>
        </w:rPr>
        <w:tab/>
      </w:r>
      <w:r w:rsidR="004B42D9">
        <w:rPr>
          <w:sz w:val="24"/>
          <w:szCs w:val="24"/>
        </w:rPr>
        <w:t>President’s review of portfolios, dean’s and committee’s recommendations</w:t>
      </w:r>
    </w:p>
    <w:p w:rsidR="00E62666" w:rsidRDefault="00E62666" w:rsidP="005C592F">
      <w:pPr>
        <w:pStyle w:val="ListParagraph"/>
        <w:tabs>
          <w:tab w:val="left" w:pos="1800"/>
        </w:tabs>
        <w:spacing w:before="5"/>
        <w:ind w:left="1800" w:hanging="2070"/>
        <w:jc w:val="left"/>
        <w:rPr>
          <w:sz w:val="24"/>
          <w:szCs w:val="24"/>
        </w:rPr>
      </w:pPr>
    </w:p>
    <w:p w:rsidR="00E62666" w:rsidRDefault="000C7AD4" w:rsidP="005C592F">
      <w:pPr>
        <w:pStyle w:val="ListParagraph"/>
        <w:tabs>
          <w:tab w:val="left" w:pos="1800"/>
        </w:tabs>
        <w:spacing w:before="5"/>
        <w:ind w:left="1800" w:hanging="2070"/>
        <w:jc w:val="left"/>
        <w:rPr>
          <w:sz w:val="24"/>
          <w:szCs w:val="24"/>
        </w:rPr>
      </w:pPr>
      <w:r>
        <w:rPr>
          <w:sz w:val="24"/>
          <w:szCs w:val="24"/>
        </w:rPr>
        <w:t xml:space="preserve">April </w:t>
      </w:r>
      <w:proofErr w:type="gramStart"/>
      <w:r>
        <w:rPr>
          <w:sz w:val="24"/>
          <w:szCs w:val="24"/>
        </w:rPr>
        <w:t>15</w:t>
      </w:r>
      <w:r w:rsidR="005C592F">
        <w:rPr>
          <w:sz w:val="24"/>
          <w:szCs w:val="24"/>
        </w:rPr>
        <w:t xml:space="preserve"> </w:t>
      </w:r>
      <w:r w:rsidR="00E62666" w:rsidRPr="0043798E">
        <w:rPr>
          <w:sz w:val="24"/>
          <w:szCs w:val="24"/>
        </w:rPr>
        <w:t xml:space="preserve"> </w:t>
      </w:r>
      <w:r w:rsidR="005C592F">
        <w:rPr>
          <w:sz w:val="24"/>
          <w:szCs w:val="24"/>
        </w:rPr>
        <w:tab/>
      </w:r>
      <w:proofErr w:type="gramEnd"/>
      <w:r w:rsidR="00E62666" w:rsidRPr="0043798E">
        <w:rPr>
          <w:sz w:val="24"/>
          <w:szCs w:val="24"/>
        </w:rPr>
        <w:t>Decisi</w:t>
      </w:r>
      <w:r w:rsidR="005C592F">
        <w:rPr>
          <w:sz w:val="24"/>
          <w:szCs w:val="24"/>
        </w:rPr>
        <w:t>ons in writing to f</w:t>
      </w:r>
      <w:r w:rsidR="00E62666" w:rsidRPr="0043798E">
        <w:rPr>
          <w:sz w:val="24"/>
          <w:szCs w:val="24"/>
        </w:rPr>
        <w:t>aculty members</w:t>
      </w:r>
    </w:p>
    <w:p w:rsidR="00E62666" w:rsidRDefault="00E62666" w:rsidP="005C592F">
      <w:pPr>
        <w:pStyle w:val="ListParagraph"/>
        <w:spacing w:before="5"/>
        <w:ind w:left="360"/>
        <w:jc w:val="left"/>
        <w:rPr>
          <w:sz w:val="24"/>
          <w:szCs w:val="24"/>
        </w:rPr>
      </w:pPr>
    </w:p>
    <w:p w:rsidR="00E62666" w:rsidRDefault="00E62666" w:rsidP="005C592F">
      <w:pPr>
        <w:ind w:right="-7"/>
        <w:rPr>
          <w:sz w:val="24"/>
          <w:szCs w:val="24"/>
        </w:rPr>
      </w:pPr>
    </w:p>
    <w:sectPr w:rsidR="00E62666" w:rsidSect="00233421">
      <w:headerReference w:type="even" r:id="rId7"/>
      <w:headerReference w:type="default" r:id="rId8"/>
      <w:footerReference w:type="even" r:id="rId9"/>
      <w:footerReference w:type="default" r:id="rId10"/>
      <w:headerReference w:type="first" r:id="rId11"/>
      <w:footerReference w:type="first" r:id="rId12"/>
      <w:type w:val="continuous"/>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22F" w:rsidRDefault="00B6622F" w:rsidP="00EC3547">
      <w:r>
        <w:separator/>
      </w:r>
    </w:p>
  </w:endnote>
  <w:endnote w:type="continuationSeparator" w:id="0">
    <w:p w:rsidR="00B6622F" w:rsidRDefault="00B6622F" w:rsidP="00EC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489" w:rsidRDefault="00E074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489" w:rsidRDefault="00E0748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489" w:rsidRDefault="00E074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22F" w:rsidRDefault="00B6622F" w:rsidP="00EC3547">
      <w:r>
        <w:separator/>
      </w:r>
    </w:p>
  </w:footnote>
  <w:footnote w:type="continuationSeparator" w:id="0">
    <w:p w:rsidR="00B6622F" w:rsidRDefault="00B6622F" w:rsidP="00EC35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489" w:rsidRDefault="00E074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426808"/>
      <w:docPartObj>
        <w:docPartGallery w:val="Watermarks"/>
        <w:docPartUnique/>
      </w:docPartObj>
    </w:sdtPr>
    <w:sdtContent>
      <w:p w:rsidR="00E07489" w:rsidRDefault="00E074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489" w:rsidRDefault="00E074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0E47"/>
    <w:multiLevelType w:val="hybridMultilevel"/>
    <w:tmpl w:val="CC2079F0"/>
    <w:lvl w:ilvl="0" w:tplc="23FE1D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728AC5E">
      <w:start w:val="1"/>
      <w:numFmt w:val="bullet"/>
      <w:lvlText w:val=""/>
      <w:lvlJc w:val="left"/>
      <w:pPr>
        <w:ind w:left="72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5006D"/>
    <w:multiLevelType w:val="hybridMultilevel"/>
    <w:tmpl w:val="EEA85B9A"/>
    <w:lvl w:ilvl="0" w:tplc="A3E88F84">
      <w:start w:val="1"/>
      <w:numFmt w:val="decimal"/>
      <w:lvlText w:val="%1."/>
      <w:lvlJc w:val="left"/>
      <w:pPr>
        <w:ind w:left="947" w:hanging="707"/>
      </w:pPr>
      <w:rPr>
        <w:rFonts w:ascii="Times New Roman" w:eastAsia="Times New Roman" w:hAnsi="Times New Roman" w:cs="Times New Roman" w:hint="default"/>
        <w:color w:val="363636"/>
        <w:w w:val="109"/>
        <w:sz w:val="23"/>
        <w:szCs w:val="23"/>
      </w:rPr>
    </w:lvl>
    <w:lvl w:ilvl="1" w:tplc="5192C170">
      <w:numFmt w:val="bullet"/>
      <w:lvlText w:val="•"/>
      <w:lvlJc w:val="left"/>
      <w:pPr>
        <w:ind w:left="1946" w:hanging="707"/>
      </w:pPr>
      <w:rPr>
        <w:rFonts w:hint="default"/>
      </w:rPr>
    </w:lvl>
    <w:lvl w:ilvl="2" w:tplc="7E946B8E">
      <w:numFmt w:val="bullet"/>
      <w:lvlText w:val="•"/>
      <w:lvlJc w:val="left"/>
      <w:pPr>
        <w:ind w:left="2952" w:hanging="707"/>
      </w:pPr>
      <w:rPr>
        <w:rFonts w:hint="default"/>
      </w:rPr>
    </w:lvl>
    <w:lvl w:ilvl="3" w:tplc="906CE79C">
      <w:numFmt w:val="bullet"/>
      <w:lvlText w:val="•"/>
      <w:lvlJc w:val="left"/>
      <w:pPr>
        <w:ind w:left="3958" w:hanging="707"/>
      </w:pPr>
      <w:rPr>
        <w:rFonts w:hint="default"/>
      </w:rPr>
    </w:lvl>
    <w:lvl w:ilvl="4" w:tplc="F04E8752">
      <w:numFmt w:val="bullet"/>
      <w:lvlText w:val="•"/>
      <w:lvlJc w:val="left"/>
      <w:pPr>
        <w:ind w:left="4964" w:hanging="707"/>
      </w:pPr>
      <w:rPr>
        <w:rFonts w:hint="default"/>
      </w:rPr>
    </w:lvl>
    <w:lvl w:ilvl="5" w:tplc="D3281B64">
      <w:numFmt w:val="bullet"/>
      <w:lvlText w:val="•"/>
      <w:lvlJc w:val="left"/>
      <w:pPr>
        <w:ind w:left="5970" w:hanging="707"/>
      </w:pPr>
      <w:rPr>
        <w:rFonts w:hint="default"/>
      </w:rPr>
    </w:lvl>
    <w:lvl w:ilvl="6" w:tplc="4BFC8284">
      <w:numFmt w:val="bullet"/>
      <w:lvlText w:val="•"/>
      <w:lvlJc w:val="left"/>
      <w:pPr>
        <w:ind w:left="6976" w:hanging="707"/>
      </w:pPr>
      <w:rPr>
        <w:rFonts w:hint="default"/>
      </w:rPr>
    </w:lvl>
    <w:lvl w:ilvl="7" w:tplc="73BA0B74">
      <w:numFmt w:val="bullet"/>
      <w:lvlText w:val="•"/>
      <w:lvlJc w:val="left"/>
      <w:pPr>
        <w:ind w:left="7982" w:hanging="707"/>
      </w:pPr>
      <w:rPr>
        <w:rFonts w:hint="default"/>
      </w:rPr>
    </w:lvl>
    <w:lvl w:ilvl="8" w:tplc="A3603F96">
      <w:numFmt w:val="bullet"/>
      <w:lvlText w:val="•"/>
      <w:lvlJc w:val="left"/>
      <w:pPr>
        <w:ind w:left="8988" w:hanging="707"/>
      </w:pPr>
      <w:rPr>
        <w:rFonts w:hint="default"/>
      </w:rPr>
    </w:lvl>
  </w:abstractNum>
  <w:abstractNum w:abstractNumId="2" w15:restartNumberingAfterBreak="0">
    <w:nsid w:val="25A31962"/>
    <w:multiLevelType w:val="hybridMultilevel"/>
    <w:tmpl w:val="A880DEE8"/>
    <w:lvl w:ilvl="0" w:tplc="F83CE06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342CC"/>
    <w:multiLevelType w:val="hybridMultilevel"/>
    <w:tmpl w:val="963C17D6"/>
    <w:lvl w:ilvl="0" w:tplc="397CC0BC">
      <w:start w:val="1"/>
      <w:numFmt w:val="decimal"/>
      <w:lvlText w:val="%1."/>
      <w:lvlJc w:val="left"/>
      <w:pPr>
        <w:ind w:left="36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EE42DD0"/>
    <w:multiLevelType w:val="hybridMultilevel"/>
    <w:tmpl w:val="92DC77F4"/>
    <w:lvl w:ilvl="0" w:tplc="23FE1D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728AC5E">
      <w:start w:val="1"/>
      <w:numFmt w:val="bullet"/>
      <w:lvlText w:val=""/>
      <w:lvlJc w:val="left"/>
      <w:pPr>
        <w:ind w:left="72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F3931"/>
    <w:multiLevelType w:val="hybridMultilevel"/>
    <w:tmpl w:val="A78C3A1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3D4D6164"/>
    <w:multiLevelType w:val="hybridMultilevel"/>
    <w:tmpl w:val="F3383DBC"/>
    <w:lvl w:ilvl="0" w:tplc="ADF2AB7C">
      <w:start w:val="1"/>
      <w:numFmt w:val="upperRoman"/>
      <w:lvlText w:val="%1."/>
      <w:lvlJc w:val="left"/>
      <w:pPr>
        <w:ind w:left="817" w:hanging="713"/>
      </w:pPr>
      <w:rPr>
        <w:rFonts w:ascii="Times New Roman" w:eastAsia="Times New Roman" w:hAnsi="Times New Roman" w:cs="Times New Roman" w:hint="default"/>
        <w:color w:val="383838"/>
        <w:spacing w:val="-30"/>
        <w:w w:val="85"/>
        <w:sz w:val="24"/>
        <w:szCs w:val="24"/>
      </w:rPr>
    </w:lvl>
    <w:lvl w:ilvl="1" w:tplc="4BAECB44">
      <w:numFmt w:val="bullet"/>
      <w:lvlText w:val="•"/>
      <w:lvlJc w:val="left"/>
      <w:pPr>
        <w:ind w:left="1792" w:hanging="713"/>
      </w:pPr>
      <w:rPr>
        <w:rFonts w:hint="default"/>
      </w:rPr>
    </w:lvl>
    <w:lvl w:ilvl="2" w:tplc="9B42E130">
      <w:numFmt w:val="bullet"/>
      <w:lvlText w:val="•"/>
      <w:lvlJc w:val="left"/>
      <w:pPr>
        <w:ind w:left="2764" w:hanging="713"/>
      </w:pPr>
      <w:rPr>
        <w:rFonts w:hint="default"/>
      </w:rPr>
    </w:lvl>
    <w:lvl w:ilvl="3" w:tplc="AE6AA974">
      <w:numFmt w:val="bullet"/>
      <w:lvlText w:val="•"/>
      <w:lvlJc w:val="left"/>
      <w:pPr>
        <w:ind w:left="3736" w:hanging="713"/>
      </w:pPr>
      <w:rPr>
        <w:rFonts w:hint="default"/>
      </w:rPr>
    </w:lvl>
    <w:lvl w:ilvl="4" w:tplc="6CCC4F60">
      <w:numFmt w:val="bullet"/>
      <w:lvlText w:val="•"/>
      <w:lvlJc w:val="left"/>
      <w:pPr>
        <w:ind w:left="4708" w:hanging="713"/>
      </w:pPr>
      <w:rPr>
        <w:rFonts w:hint="default"/>
      </w:rPr>
    </w:lvl>
    <w:lvl w:ilvl="5" w:tplc="8A1A83B0">
      <w:numFmt w:val="bullet"/>
      <w:lvlText w:val="•"/>
      <w:lvlJc w:val="left"/>
      <w:pPr>
        <w:ind w:left="5680" w:hanging="713"/>
      </w:pPr>
      <w:rPr>
        <w:rFonts w:hint="default"/>
      </w:rPr>
    </w:lvl>
    <w:lvl w:ilvl="6" w:tplc="7D3855C6">
      <w:numFmt w:val="bullet"/>
      <w:lvlText w:val="•"/>
      <w:lvlJc w:val="left"/>
      <w:pPr>
        <w:ind w:left="6652" w:hanging="713"/>
      </w:pPr>
      <w:rPr>
        <w:rFonts w:hint="default"/>
      </w:rPr>
    </w:lvl>
    <w:lvl w:ilvl="7" w:tplc="FC3E95BA">
      <w:numFmt w:val="bullet"/>
      <w:lvlText w:val="•"/>
      <w:lvlJc w:val="left"/>
      <w:pPr>
        <w:ind w:left="7624" w:hanging="713"/>
      </w:pPr>
      <w:rPr>
        <w:rFonts w:hint="default"/>
      </w:rPr>
    </w:lvl>
    <w:lvl w:ilvl="8" w:tplc="6B9A5D42">
      <w:numFmt w:val="bullet"/>
      <w:lvlText w:val="•"/>
      <w:lvlJc w:val="left"/>
      <w:pPr>
        <w:ind w:left="8596" w:hanging="713"/>
      </w:pPr>
      <w:rPr>
        <w:rFonts w:hint="default"/>
      </w:rPr>
    </w:lvl>
  </w:abstractNum>
  <w:abstractNum w:abstractNumId="7" w15:restartNumberingAfterBreak="0">
    <w:nsid w:val="3DF80245"/>
    <w:multiLevelType w:val="hybridMultilevel"/>
    <w:tmpl w:val="150E2FD4"/>
    <w:lvl w:ilvl="0" w:tplc="23FE1D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03516"/>
    <w:multiLevelType w:val="hybridMultilevel"/>
    <w:tmpl w:val="8A986AB2"/>
    <w:lvl w:ilvl="0" w:tplc="E728AC5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C75075"/>
    <w:multiLevelType w:val="hybridMultilevel"/>
    <w:tmpl w:val="DD00066E"/>
    <w:lvl w:ilvl="0" w:tplc="26F6341E">
      <w:start w:val="1"/>
      <w:numFmt w:val="decimal"/>
      <w:lvlText w:val="%1."/>
      <w:lvlJc w:val="left"/>
      <w:pPr>
        <w:ind w:left="947" w:hanging="707"/>
      </w:pPr>
      <w:rPr>
        <w:rFonts w:ascii="Times New Roman" w:eastAsia="Times New Roman" w:hAnsi="Times New Roman" w:cs="Times New Roman" w:hint="default"/>
        <w:color w:val="363636"/>
        <w:w w:val="109"/>
        <w:sz w:val="23"/>
        <w:szCs w:val="23"/>
      </w:rPr>
    </w:lvl>
    <w:lvl w:ilvl="1" w:tplc="C6BA6326">
      <w:numFmt w:val="bullet"/>
      <w:lvlText w:val="•"/>
      <w:lvlJc w:val="left"/>
      <w:pPr>
        <w:ind w:left="1946" w:hanging="707"/>
      </w:pPr>
      <w:rPr>
        <w:rFonts w:hint="default"/>
      </w:rPr>
    </w:lvl>
    <w:lvl w:ilvl="2" w:tplc="1F4E51BE">
      <w:numFmt w:val="bullet"/>
      <w:lvlText w:val="•"/>
      <w:lvlJc w:val="left"/>
      <w:pPr>
        <w:ind w:left="2952" w:hanging="707"/>
      </w:pPr>
      <w:rPr>
        <w:rFonts w:hint="default"/>
      </w:rPr>
    </w:lvl>
    <w:lvl w:ilvl="3" w:tplc="51F6A634">
      <w:numFmt w:val="bullet"/>
      <w:lvlText w:val="•"/>
      <w:lvlJc w:val="left"/>
      <w:pPr>
        <w:ind w:left="3958" w:hanging="707"/>
      </w:pPr>
      <w:rPr>
        <w:rFonts w:hint="default"/>
      </w:rPr>
    </w:lvl>
    <w:lvl w:ilvl="4" w:tplc="9FF0622C">
      <w:numFmt w:val="bullet"/>
      <w:lvlText w:val="•"/>
      <w:lvlJc w:val="left"/>
      <w:pPr>
        <w:ind w:left="4964" w:hanging="707"/>
      </w:pPr>
      <w:rPr>
        <w:rFonts w:hint="default"/>
      </w:rPr>
    </w:lvl>
    <w:lvl w:ilvl="5" w:tplc="AC3E5C34">
      <w:numFmt w:val="bullet"/>
      <w:lvlText w:val="•"/>
      <w:lvlJc w:val="left"/>
      <w:pPr>
        <w:ind w:left="5970" w:hanging="707"/>
      </w:pPr>
      <w:rPr>
        <w:rFonts w:hint="default"/>
      </w:rPr>
    </w:lvl>
    <w:lvl w:ilvl="6" w:tplc="93B4C986">
      <w:numFmt w:val="bullet"/>
      <w:lvlText w:val="•"/>
      <w:lvlJc w:val="left"/>
      <w:pPr>
        <w:ind w:left="6976" w:hanging="707"/>
      </w:pPr>
      <w:rPr>
        <w:rFonts w:hint="default"/>
      </w:rPr>
    </w:lvl>
    <w:lvl w:ilvl="7" w:tplc="C562D7D0">
      <w:numFmt w:val="bullet"/>
      <w:lvlText w:val="•"/>
      <w:lvlJc w:val="left"/>
      <w:pPr>
        <w:ind w:left="7982" w:hanging="707"/>
      </w:pPr>
      <w:rPr>
        <w:rFonts w:hint="default"/>
      </w:rPr>
    </w:lvl>
    <w:lvl w:ilvl="8" w:tplc="D48E0900">
      <w:numFmt w:val="bullet"/>
      <w:lvlText w:val="•"/>
      <w:lvlJc w:val="left"/>
      <w:pPr>
        <w:ind w:left="8988" w:hanging="707"/>
      </w:pPr>
      <w:rPr>
        <w:rFonts w:hint="default"/>
      </w:rPr>
    </w:lvl>
  </w:abstractNum>
  <w:abstractNum w:abstractNumId="10" w15:restartNumberingAfterBreak="0">
    <w:nsid w:val="60AF7659"/>
    <w:multiLevelType w:val="hybridMultilevel"/>
    <w:tmpl w:val="F3BAD5E8"/>
    <w:lvl w:ilvl="0" w:tplc="62B65A18">
      <w:start w:val="1"/>
      <w:numFmt w:val="lowerLetter"/>
      <w:lvlText w:val="%1."/>
      <w:lvlJc w:val="left"/>
      <w:pPr>
        <w:ind w:left="1800" w:hanging="360"/>
      </w:pPr>
      <w:rPr>
        <w:rFonts w:ascii="Times New Roman" w:eastAsia="Times New Roman" w:hAnsi="Times New Roman"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49B5251"/>
    <w:multiLevelType w:val="hybridMultilevel"/>
    <w:tmpl w:val="5A783BC6"/>
    <w:lvl w:ilvl="0" w:tplc="4E02200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93745E"/>
    <w:multiLevelType w:val="hybridMultilevel"/>
    <w:tmpl w:val="3A760AF6"/>
    <w:lvl w:ilvl="0" w:tplc="4F0E494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86DDC"/>
    <w:multiLevelType w:val="hybridMultilevel"/>
    <w:tmpl w:val="ABAA48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704733A6"/>
    <w:multiLevelType w:val="hybridMultilevel"/>
    <w:tmpl w:val="2404082E"/>
    <w:lvl w:ilvl="0" w:tplc="23FE1D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728AC5E">
      <w:start w:val="1"/>
      <w:numFmt w:val="bullet"/>
      <w:lvlText w:val=""/>
      <w:lvlJc w:val="left"/>
      <w:pPr>
        <w:ind w:left="72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3D4E80"/>
    <w:multiLevelType w:val="hybridMultilevel"/>
    <w:tmpl w:val="9D92626A"/>
    <w:lvl w:ilvl="0" w:tplc="23FE1D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72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3"/>
  </w:num>
  <w:num w:numId="5">
    <w:abstractNumId w:val="5"/>
  </w:num>
  <w:num w:numId="6">
    <w:abstractNumId w:val="13"/>
  </w:num>
  <w:num w:numId="7">
    <w:abstractNumId w:val="7"/>
  </w:num>
  <w:num w:numId="8">
    <w:abstractNumId w:val="7"/>
    <w:lvlOverride w:ilvl="0">
      <w:lvl w:ilvl="0" w:tplc="23FE1D0C">
        <w:start w:val="1"/>
        <w:numFmt w:val="lowerLetter"/>
        <w:lvlText w:val="%1."/>
        <w:lvlJc w:val="left"/>
        <w:pPr>
          <w:ind w:left="1440" w:hanging="360"/>
        </w:pPr>
        <w:rPr>
          <w:rFonts w:ascii="Times New Roman" w:eastAsia="Times New Roman" w:hAnsi="Times New Roman" w:cs="Times New Roman"/>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10"/>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0"/>
  </w:num>
  <w:num w:numId="14">
    <w:abstractNumId w:val="4"/>
  </w:num>
  <w:num w:numId="15">
    <w:abstractNumId w:val="14"/>
  </w:num>
  <w:num w:numId="16">
    <w:abstractNumId w:val="7"/>
    <w:lvlOverride w:ilvl="0">
      <w:lvl w:ilvl="0" w:tplc="23FE1D0C">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82"/>
    <w:rsid w:val="00050373"/>
    <w:rsid w:val="00060162"/>
    <w:rsid w:val="00067DB6"/>
    <w:rsid w:val="000C7AD4"/>
    <w:rsid w:val="000D2116"/>
    <w:rsid w:val="000D7470"/>
    <w:rsid w:val="000E2371"/>
    <w:rsid w:val="000E2BC1"/>
    <w:rsid w:val="00113E4C"/>
    <w:rsid w:val="00233421"/>
    <w:rsid w:val="00243478"/>
    <w:rsid w:val="0027565D"/>
    <w:rsid w:val="00282A83"/>
    <w:rsid w:val="00285625"/>
    <w:rsid w:val="0029490B"/>
    <w:rsid w:val="002A4859"/>
    <w:rsid w:val="002E41E4"/>
    <w:rsid w:val="00312282"/>
    <w:rsid w:val="003672F4"/>
    <w:rsid w:val="00390859"/>
    <w:rsid w:val="00396AC1"/>
    <w:rsid w:val="003B2060"/>
    <w:rsid w:val="00415B65"/>
    <w:rsid w:val="0042050E"/>
    <w:rsid w:val="00443374"/>
    <w:rsid w:val="00446EEE"/>
    <w:rsid w:val="00453DA2"/>
    <w:rsid w:val="00496BFA"/>
    <w:rsid w:val="004B42D9"/>
    <w:rsid w:val="004D2B31"/>
    <w:rsid w:val="004D541C"/>
    <w:rsid w:val="004E0E08"/>
    <w:rsid w:val="00514E34"/>
    <w:rsid w:val="00527736"/>
    <w:rsid w:val="00541230"/>
    <w:rsid w:val="00556BDC"/>
    <w:rsid w:val="0056456C"/>
    <w:rsid w:val="005B4E06"/>
    <w:rsid w:val="005C592F"/>
    <w:rsid w:val="005C7EC0"/>
    <w:rsid w:val="006665F7"/>
    <w:rsid w:val="00681A6C"/>
    <w:rsid w:val="006C33FC"/>
    <w:rsid w:val="006D4FDA"/>
    <w:rsid w:val="006D5275"/>
    <w:rsid w:val="006E5AF4"/>
    <w:rsid w:val="007012DB"/>
    <w:rsid w:val="00710A56"/>
    <w:rsid w:val="0071305A"/>
    <w:rsid w:val="00724502"/>
    <w:rsid w:val="007E3C19"/>
    <w:rsid w:val="007E5096"/>
    <w:rsid w:val="007F55F1"/>
    <w:rsid w:val="00806D2A"/>
    <w:rsid w:val="00814C94"/>
    <w:rsid w:val="00885D55"/>
    <w:rsid w:val="008E6FE1"/>
    <w:rsid w:val="008F34E7"/>
    <w:rsid w:val="00907A46"/>
    <w:rsid w:val="00912ADA"/>
    <w:rsid w:val="009410AC"/>
    <w:rsid w:val="00977B67"/>
    <w:rsid w:val="009A280B"/>
    <w:rsid w:val="009D62A7"/>
    <w:rsid w:val="009E0A4C"/>
    <w:rsid w:val="009E2EBD"/>
    <w:rsid w:val="00A20A9D"/>
    <w:rsid w:val="00A2734B"/>
    <w:rsid w:val="00A70F7E"/>
    <w:rsid w:val="00A864F0"/>
    <w:rsid w:val="00AA732B"/>
    <w:rsid w:val="00AC379C"/>
    <w:rsid w:val="00AD4079"/>
    <w:rsid w:val="00AE196E"/>
    <w:rsid w:val="00AE71C4"/>
    <w:rsid w:val="00B1153B"/>
    <w:rsid w:val="00B20413"/>
    <w:rsid w:val="00B2401F"/>
    <w:rsid w:val="00B316F8"/>
    <w:rsid w:val="00B47220"/>
    <w:rsid w:val="00B50573"/>
    <w:rsid w:val="00B63C4B"/>
    <w:rsid w:val="00B6622F"/>
    <w:rsid w:val="00B77EBE"/>
    <w:rsid w:val="00B81739"/>
    <w:rsid w:val="00BB025C"/>
    <w:rsid w:val="00BD2993"/>
    <w:rsid w:val="00C022BA"/>
    <w:rsid w:val="00C02DD2"/>
    <w:rsid w:val="00C82129"/>
    <w:rsid w:val="00CC74E3"/>
    <w:rsid w:val="00CE0DD8"/>
    <w:rsid w:val="00CF6769"/>
    <w:rsid w:val="00D42270"/>
    <w:rsid w:val="00D96EC3"/>
    <w:rsid w:val="00DA1750"/>
    <w:rsid w:val="00DB0A58"/>
    <w:rsid w:val="00DF6A01"/>
    <w:rsid w:val="00E04623"/>
    <w:rsid w:val="00E07489"/>
    <w:rsid w:val="00E403E1"/>
    <w:rsid w:val="00E4150C"/>
    <w:rsid w:val="00E432E8"/>
    <w:rsid w:val="00E44518"/>
    <w:rsid w:val="00E5246A"/>
    <w:rsid w:val="00E62666"/>
    <w:rsid w:val="00E77ABB"/>
    <w:rsid w:val="00EC3547"/>
    <w:rsid w:val="00ED3617"/>
    <w:rsid w:val="00F17BF7"/>
    <w:rsid w:val="00F21215"/>
    <w:rsid w:val="00F2268F"/>
    <w:rsid w:val="00F709F7"/>
    <w:rsid w:val="00FA1841"/>
    <w:rsid w:val="00FB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DFD1DC7-6618-401B-9397-038D0BCC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17" w:right="1265" w:hanging="716"/>
      <w:jc w:val="both"/>
    </w:pPr>
  </w:style>
  <w:style w:type="paragraph" w:customStyle="1" w:styleId="TableParagraph">
    <w:name w:val="Table Paragraph"/>
    <w:basedOn w:val="Normal"/>
    <w:uiPriority w:val="1"/>
    <w:qFormat/>
    <w:pPr>
      <w:spacing w:before="8"/>
      <w:ind w:left="98"/>
    </w:pPr>
  </w:style>
  <w:style w:type="paragraph" w:styleId="Header">
    <w:name w:val="header"/>
    <w:basedOn w:val="Normal"/>
    <w:link w:val="HeaderChar"/>
    <w:uiPriority w:val="99"/>
    <w:unhideWhenUsed/>
    <w:rsid w:val="00EC3547"/>
    <w:pPr>
      <w:tabs>
        <w:tab w:val="center" w:pos="4680"/>
        <w:tab w:val="right" w:pos="9360"/>
      </w:tabs>
    </w:pPr>
  </w:style>
  <w:style w:type="character" w:customStyle="1" w:styleId="HeaderChar">
    <w:name w:val="Header Char"/>
    <w:basedOn w:val="DefaultParagraphFont"/>
    <w:link w:val="Header"/>
    <w:uiPriority w:val="99"/>
    <w:rsid w:val="00EC3547"/>
    <w:rPr>
      <w:rFonts w:ascii="Times New Roman" w:eastAsia="Times New Roman" w:hAnsi="Times New Roman" w:cs="Times New Roman"/>
    </w:rPr>
  </w:style>
  <w:style w:type="paragraph" w:styleId="Footer">
    <w:name w:val="footer"/>
    <w:basedOn w:val="Normal"/>
    <w:link w:val="FooterChar"/>
    <w:uiPriority w:val="99"/>
    <w:unhideWhenUsed/>
    <w:rsid w:val="00EC3547"/>
    <w:pPr>
      <w:tabs>
        <w:tab w:val="center" w:pos="4680"/>
        <w:tab w:val="right" w:pos="9360"/>
      </w:tabs>
    </w:pPr>
  </w:style>
  <w:style w:type="character" w:customStyle="1" w:styleId="FooterChar">
    <w:name w:val="Footer Char"/>
    <w:basedOn w:val="DefaultParagraphFont"/>
    <w:link w:val="Footer"/>
    <w:uiPriority w:val="99"/>
    <w:rsid w:val="00EC354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E5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096"/>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7E50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27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McIntosh</dc:creator>
  <cp:lastModifiedBy>Vicky Ohlson</cp:lastModifiedBy>
  <cp:revision>3</cp:revision>
  <cp:lastPrinted>2019-05-07T00:13:00Z</cp:lastPrinted>
  <dcterms:created xsi:type="dcterms:W3CDTF">2019-05-08T02:53:00Z</dcterms:created>
  <dcterms:modified xsi:type="dcterms:W3CDTF">2019-05-10T15:10:00Z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2017-06-08T00:00:00Z</vt:filetime>
  </property>
  <property fmtid="{D5CDD505-2E9C-101B-9397-08002B2CF9AE}" pid="3" name="Creator">
    <vt:lpwstr>KMBT_363</vt:lpwstr>
  </property>
  <property fmtid="{D5CDD505-2E9C-101B-9397-08002B2CF9AE}" pid="4" name="LastSaved">
    <vt:filetime>2017-06-08T00:00:00Z</vt:filetime>
  </property>
</Properties>
</file>