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7DD04" w14:textId="77777777" w:rsidR="00723B90" w:rsidRDefault="00723B90">
      <w:pPr>
        <w:spacing w:before="7"/>
        <w:rPr>
          <w:rFonts w:ascii="Times New Roman" w:eastAsia="Times New Roman" w:hAnsi="Times New Roman" w:cs="Times New Roman"/>
          <w:sz w:val="10"/>
          <w:szCs w:val="10"/>
        </w:rPr>
      </w:pPr>
    </w:p>
    <w:p w14:paraId="68C6DF35" w14:textId="573FDF04" w:rsidR="00723B90" w:rsidRDefault="003519A9">
      <w:pPr>
        <w:spacing w:line="20" w:lineRule="atLeast"/>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E3DF808" wp14:editId="7D0BF180">
                <wp:extent cx="6212205" cy="3175"/>
                <wp:effectExtent l="5715" t="3810" r="11430" b="1206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175"/>
                          <a:chOff x="0" y="0"/>
                          <a:chExt cx="9783" cy="5"/>
                        </a:xfrm>
                      </wpg:grpSpPr>
                      <wpg:grpSp>
                        <wpg:cNvPr id="2" name="Group 3"/>
                        <wpg:cNvGrpSpPr>
                          <a:grpSpLocks/>
                        </wpg:cNvGrpSpPr>
                        <wpg:grpSpPr bwMode="auto">
                          <a:xfrm>
                            <a:off x="2" y="2"/>
                            <a:ext cx="9778" cy="2"/>
                            <a:chOff x="2" y="2"/>
                            <a:chExt cx="9778" cy="2"/>
                          </a:xfrm>
                        </wpg:grpSpPr>
                        <wps:wsp>
                          <wps:cNvPr id="3" name="Freeform 4"/>
                          <wps:cNvSpPr>
                            <a:spLocks/>
                          </wps:cNvSpPr>
                          <wps:spPr bwMode="auto">
                            <a:xfrm>
                              <a:off x="2" y="2"/>
                              <a:ext cx="9778" cy="2"/>
                            </a:xfrm>
                            <a:custGeom>
                              <a:avLst/>
                              <a:gdLst>
                                <a:gd name="T0" fmla="+- 0 2 2"/>
                                <a:gd name="T1" fmla="*/ T0 w 9778"/>
                                <a:gd name="T2" fmla="+- 0 9780 2"/>
                                <a:gd name="T3" fmla="*/ T2 w 9778"/>
                              </a:gdLst>
                              <a:ahLst/>
                              <a:cxnLst>
                                <a:cxn ang="0">
                                  <a:pos x="T1" y="0"/>
                                </a:cxn>
                                <a:cxn ang="0">
                                  <a:pos x="T3" y="0"/>
                                </a:cxn>
                              </a:cxnLst>
                              <a:rect l="0" t="0" r="r" b="b"/>
                              <a:pathLst>
                                <a:path w="9778">
                                  <a:moveTo>
                                    <a:pt x="0" y="0"/>
                                  </a:moveTo>
                                  <a:lnTo>
                                    <a:pt x="9778" y="0"/>
                                  </a:lnTo>
                                </a:path>
                              </a:pathLst>
                            </a:custGeom>
                            <a:noFill/>
                            <a:ln w="3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D36F54" id="Group 2" o:spid="_x0000_s1026" style="width:489.15pt;height:.25pt;mso-position-horizontal-relative:char;mso-position-vertical-relative:line" coordsize="9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">
                <v:group id="Group 3" o:spid="_x0000_s1027" style="position:absolute;left:2;top:2;width:9778;height:2" coordorigin="2,2" coordsize="9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top:2;width:9778;height:2;visibility:visible;mso-wrap-style:square;v-text-anchor:top" coordsize="9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" path="m,l9778,e" filled="f" strokeweight=".084mm">
                    <v:path arrowok="t" o:connecttype="custom" o:connectlocs="0,0;9778,0" o:connectangles="0,0"/>
                  </v:shape>
                </v:group>
                <w10:anchorlock/>
              </v:group>
            </w:pict>
          </mc:Fallback>
        </mc:AlternateContent>
      </w:r>
    </w:p>
    <w:tbl>
      <w:tblPr>
        <w:tblW w:w="9750" w:type="dxa"/>
        <w:tblInd w:w="142" w:type="dxa"/>
        <w:tblLayout w:type="fixed"/>
        <w:tblCellMar>
          <w:left w:w="0" w:type="dxa"/>
          <w:right w:w="0" w:type="dxa"/>
        </w:tblCellMar>
        <w:tblLook w:val="01E0" w:firstRow="1" w:lastRow="1" w:firstColumn="1" w:lastColumn="1" w:noHBand="0" w:noVBand="0"/>
      </w:tblPr>
      <w:tblGrid>
        <w:gridCol w:w="2739"/>
        <w:gridCol w:w="3415"/>
        <w:gridCol w:w="3596"/>
      </w:tblGrid>
      <w:tr w:rsidR="00723B90" w14:paraId="4A2AE972" w14:textId="77777777" w:rsidTr="004D00E1">
        <w:trPr>
          <w:trHeight w:hRule="exact" w:val="370"/>
        </w:trPr>
        <w:tc>
          <w:tcPr>
            <w:tcW w:w="2739" w:type="dxa"/>
            <w:tcBorders>
              <w:top w:val="nil"/>
              <w:left w:val="single" w:sz="6" w:space="0" w:color="000000"/>
              <w:bottom w:val="single" w:sz="6" w:space="0" w:color="000000"/>
              <w:right w:val="single" w:sz="4" w:space="0" w:color="000000"/>
            </w:tcBorders>
          </w:tcPr>
          <w:p w14:paraId="306DDEBA" w14:textId="77777777" w:rsidR="00723B90" w:rsidRDefault="002B6DE9">
            <w:pPr>
              <w:pStyle w:val="TableParagraph"/>
              <w:spacing w:before="5"/>
              <w:ind w:left="107"/>
              <w:rPr>
                <w:rFonts w:ascii="Times New Roman" w:eastAsia="Times New Roman" w:hAnsi="Times New Roman" w:cs="Times New Roman"/>
                <w:sz w:val="24"/>
                <w:szCs w:val="24"/>
              </w:rPr>
            </w:pPr>
            <w:r>
              <w:rPr>
                <w:rFonts w:ascii="Times New Roman"/>
                <w:color w:val="282828"/>
                <w:w w:val="95"/>
                <w:sz w:val="24"/>
              </w:rPr>
              <w:t>POLICY</w:t>
            </w:r>
            <w:r>
              <w:rPr>
                <w:rFonts w:ascii="Times New Roman"/>
                <w:color w:val="282828"/>
                <w:spacing w:val="31"/>
                <w:w w:val="95"/>
                <w:sz w:val="24"/>
              </w:rPr>
              <w:t xml:space="preserve"> </w:t>
            </w:r>
            <w:r>
              <w:rPr>
                <w:rFonts w:ascii="Times New Roman"/>
                <w:color w:val="282828"/>
                <w:w w:val="95"/>
                <w:sz w:val="24"/>
              </w:rPr>
              <w:t>NAME:</w:t>
            </w:r>
          </w:p>
        </w:tc>
        <w:tc>
          <w:tcPr>
            <w:tcW w:w="7011" w:type="dxa"/>
            <w:gridSpan w:val="2"/>
            <w:tcBorders>
              <w:top w:val="nil"/>
              <w:left w:val="single" w:sz="4" w:space="0" w:color="000000"/>
              <w:bottom w:val="single" w:sz="6" w:space="0" w:color="000000"/>
              <w:right w:val="single" w:sz="4" w:space="0" w:color="000000"/>
            </w:tcBorders>
          </w:tcPr>
          <w:p w14:paraId="020663AF" w14:textId="77777777" w:rsidR="00723B90" w:rsidRDefault="002B6DE9">
            <w:pPr>
              <w:pStyle w:val="TableParagraph"/>
              <w:spacing w:before="19"/>
              <w:ind w:left="114"/>
              <w:rPr>
                <w:rFonts w:ascii="Times New Roman" w:eastAsia="Times New Roman" w:hAnsi="Times New Roman" w:cs="Times New Roman"/>
                <w:sz w:val="23"/>
                <w:szCs w:val="23"/>
              </w:rPr>
            </w:pPr>
            <w:r>
              <w:rPr>
                <w:rFonts w:ascii="Times New Roman"/>
                <w:b/>
                <w:color w:val="282828"/>
                <w:w w:val="105"/>
                <w:sz w:val="23"/>
              </w:rPr>
              <w:t>501.01:</w:t>
            </w:r>
            <w:r>
              <w:rPr>
                <w:rFonts w:ascii="Times New Roman"/>
                <w:b/>
                <w:color w:val="282828"/>
                <w:spacing w:val="-23"/>
                <w:w w:val="105"/>
                <w:sz w:val="23"/>
              </w:rPr>
              <w:t xml:space="preserve"> </w:t>
            </w:r>
            <w:r>
              <w:rPr>
                <w:rFonts w:ascii="Times New Roman"/>
                <w:b/>
                <w:color w:val="282828"/>
                <w:w w:val="105"/>
                <w:sz w:val="23"/>
              </w:rPr>
              <w:t>Construction,</w:t>
            </w:r>
            <w:r>
              <w:rPr>
                <w:rFonts w:ascii="Times New Roman"/>
                <w:b/>
                <w:color w:val="282828"/>
                <w:spacing w:val="-19"/>
                <w:w w:val="105"/>
                <w:sz w:val="23"/>
              </w:rPr>
              <w:t xml:space="preserve"> </w:t>
            </w:r>
            <w:r>
              <w:rPr>
                <w:rFonts w:ascii="Times New Roman"/>
                <w:b/>
                <w:color w:val="282828"/>
                <w:w w:val="105"/>
                <w:sz w:val="23"/>
              </w:rPr>
              <w:t>Renovation,</w:t>
            </w:r>
            <w:r>
              <w:rPr>
                <w:rFonts w:ascii="Times New Roman"/>
                <w:b/>
                <w:color w:val="282828"/>
                <w:spacing w:val="-12"/>
                <w:w w:val="105"/>
                <w:sz w:val="23"/>
              </w:rPr>
              <w:t xml:space="preserve"> </w:t>
            </w:r>
            <w:r>
              <w:rPr>
                <w:rFonts w:ascii="Times New Roman"/>
                <w:b/>
                <w:color w:val="282828"/>
                <w:w w:val="105"/>
                <w:sz w:val="23"/>
              </w:rPr>
              <w:t>and</w:t>
            </w:r>
            <w:r>
              <w:rPr>
                <w:rFonts w:ascii="Times New Roman"/>
                <w:b/>
                <w:color w:val="282828"/>
                <w:spacing w:val="-30"/>
                <w:w w:val="105"/>
                <w:sz w:val="23"/>
              </w:rPr>
              <w:t xml:space="preserve"> </w:t>
            </w:r>
            <w:r>
              <w:rPr>
                <w:rFonts w:ascii="Times New Roman"/>
                <w:b/>
                <w:color w:val="282828"/>
                <w:w w:val="105"/>
                <w:sz w:val="23"/>
              </w:rPr>
              <w:t>Alteration</w:t>
            </w:r>
          </w:p>
        </w:tc>
      </w:tr>
      <w:tr w:rsidR="00723B90" w14:paraId="4ECDDEC0" w14:textId="77777777" w:rsidTr="004D00E1">
        <w:trPr>
          <w:trHeight w:hRule="exact" w:val="365"/>
        </w:trPr>
        <w:tc>
          <w:tcPr>
            <w:tcW w:w="2739" w:type="dxa"/>
            <w:tcBorders>
              <w:top w:val="single" w:sz="6" w:space="0" w:color="000000"/>
              <w:left w:val="single" w:sz="6" w:space="0" w:color="000000"/>
              <w:bottom w:val="single" w:sz="6" w:space="0" w:color="000000"/>
              <w:right w:val="single" w:sz="4" w:space="0" w:color="000000"/>
            </w:tcBorders>
          </w:tcPr>
          <w:p w14:paraId="6B4A8F15" w14:textId="77777777" w:rsidR="00723B90" w:rsidRDefault="002B6DE9">
            <w:pPr>
              <w:pStyle w:val="TableParagraph"/>
              <w:spacing w:line="265" w:lineRule="exact"/>
              <w:ind w:left="107"/>
              <w:rPr>
                <w:rFonts w:ascii="Times New Roman" w:eastAsia="Times New Roman" w:hAnsi="Times New Roman" w:cs="Times New Roman"/>
                <w:sz w:val="24"/>
                <w:szCs w:val="24"/>
              </w:rPr>
            </w:pPr>
            <w:r>
              <w:rPr>
                <w:rFonts w:ascii="Times New Roman"/>
                <w:color w:val="282828"/>
                <w:sz w:val="24"/>
              </w:rPr>
              <w:t>EFFECTIVE:</w:t>
            </w:r>
          </w:p>
        </w:tc>
        <w:tc>
          <w:tcPr>
            <w:tcW w:w="7011" w:type="dxa"/>
            <w:gridSpan w:val="2"/>
            <w:tcBorders>
              <w:top w:val="single" w:sz="6" w:space="0" w:color="000000"/>
              <w:left w:val="single" w:sz="4" w:space="0" w:color="000000"/>
              <w:bottom w:val="single" w:sz="6" w:space="0" w:color="000000"/>
              <w:right w:val="single" w:sz="4" w:space="0" w:color="000000"/>
            </w:tcBorders>
          </w:tcPr>
          <w:p w14:paraId="26601337" w14:textId="7606849D" w:rsidR="00723B90" w:rsidRDefault="004B4B94">
            <w:pPr>
              <w:pStyle w:val="TableParagraph"/>
              <w:spacing w:line="265" w:lineRule="exact"/>
              <w:ind w:left="133"/>
              <w:rPr>
                <w:rFonts w:ascii="Times New Roman" w:eastAsia="Times New Roman" w:hAnsi="Times New Roman" w:cs="Times New Roman"/>
                <w:sz w:val="24"/>
                <w:szCs w:val="24"/>
              </w:rPr>
            </w:pPr>
            <w:r>
              <w:rPr>
                <w:rFonts w:ascii="Times New Roman" w:eastAsia="Times New Roman" w:hAnsi="Times New Roman" w:cs="Times New Roman"/>
                <w:sz w:val="24"/>
                <w:szCs w:val="24"/>
              </w:rPr>
              <w:t>April 8, 2020</w:t>
            </w:r>
            <w:bookmarkStart w:id="0" w:name="_GoBack"/>
            <w:bookmarkEnd w:id="0"/>
          </w:p>
        </w:tc>
      </w:tr>
      <w:tr w:rsidR="00723B90" w14:paraId="2AC72EEB" w14:textId="77777777" w:rsidTr="004D00E1">
        <w:trPr>
          <w:trHeight w:hRule="exact" w:val="359"/>
        </w:trPr>
        <w:tc>
          <w:tcPr>
            <w:tcW w:w="2739" w:type="dxa"/>
            <w:tcBorders>
              <w:top w:val="single" w:sz="6" w:space="0" w:color="000000"/>
              <w:left w:val="single" w:sz="6" w:space="0" w:color="000000"/>
              <w:bottom w:val="single" w:sz="6" w:space="0" w:color="000000"/>
              <w:right w:val="single" w:sz="4" w:space="0" w:color="000000"/>
            </w:tcBorders>
          </w:tcPr>
          <w:p w14:paraId="4AE74750" w14:textId="77777777" w:rsidR="00723B90" w:rsidRDefault="002B6DE9">
            <w:pPr>
              <w:pStyle w:val="TableParagraph"/>
              <w:spacing w:line="265" w:lineRule="exact"/>
              <w:ind w:left="111"/>
              <w:rPr>
                <w:rFonts w:ascii="Times New Roman" w:eastAsia="Times New Roman" w:hAnsi="Times New Roman" w:cs="Times New Roman"/>
                <w:sz w:val="24"/>
                <w:szCs w:val="24"/>
              </w:rPr>
            </w:pPr>
            <w:r>
              <w:rPr>
                <w:rFonts w:ascii="Times New Roman"/>
                <w:color w:val="282828"/>
                <w:sz w:val="24"/>
              </w:rPr>
              <w:t>SUPERSEDES:</w:t>
            </w:r>
          </w:p>
        </w:tc>
        <w:tc>
          <w:tcPr>
            <w:tcW w:w="7011" w:type="dxa"/>
            <w:gridSpan w:val="2"/>
            <w:tcBorders>
              <w:top w:val="single" w:sz="6" w:space="0" w:color="000000"/>
              <w:left w:val="single" w:sz="4" w:space="0" w:color="000000"/>
              <w:bottom w:val="single" w:sz="6" w:space="0" w:color="000000"/>
              <w:right w:val="single" w:sz="4" w:space="0" w:color="000000"/>
            </w:tcBorders>
          </w:tcPr>
          <w:p w14:paraId="25A7A08E" w14:textId="77777777" w:rsidR="00723B90" w:rsidRDefault="00723B90"/>
        </w:tc>
      </w:tr>
      <w:tr w:rsidR="00723B90" w14:paraId="316448A6" w14:textId="77777777" w:rsidTr="004D00E1">
        <w:trPr>
          <w:trHeight w:hRule="exact" w:val="365"/>
        </w:trPr>
        <w:tc>
          <w:tcPr>
            <w:tcW w:w="2739" w:type="dxa"/>
            <w:tcBorders>
              <w:top w:val="single" w:sz="6" w:space="0" w:color="000000"/>
              <w:left w:val="single" w:sz="6" w:space="0" w:color="000000"/>
              <w:bottom w:val="single" w:sz="6" w:space="0" w:color="000000"/>
              <w:right w:val="single" w:sz="4" w:space="0" w:color="000000"/>
            </w:tcBorders>
          </w:tcPr>
          <w:p w14:paraId="365FC437" w14:textId="77777777" w:rsidR="00723B90" w:rsidRDefault="002B6DE9">
            <w:pPr>
              <w:pStyle w:val="TableParagraph"/>
              <w:spacing w:line="265" w:lineRule="exact"/>
              <w:ind w:left="111"/>
              <w:rPr>
                <w:rFonts w:ascii="Times New Roman" w:eastAsia="Times New Roman" w:hAnsi="Times New Roman" w:cs="Times New Roman"/>
                <w:sz w:val="24"/>
                <w:szCs w:val="24"/>
              </w:rPr>
            </w:pPr>
            <w:r>
              <w:rPr>
                <w:rFonts w:ascii="Times New Roman"/>
                <w:color w:val="282828"/>
                <w:sz w:val="24"/>
              </w:rPr>
              <w:t>SOURCE:</w:t>
            </w:r>
          </w:p>
        </w:tc>
        <w:tc>
          <w:tcPr>
            <w:tcW w:w="7011" w:type="dxa"/>
            <w:gridSpan w:val="2"/>
            <w:tcBorders>
              <w:top w:val="single" w:sz="6" w:space="0" w:color="000000"/>
              <w:left w:val="single" w:sz="4" w:space="0" w:color="000000"/>
              <w:bottom w:val="single" w:sz="6" w:space="0" w:color="000000"/>
              <w:right w:val="single" w:sz="4" w:space="0" w:color="000000"/>
            </w:tcBorders>
          </w:tcPr>
          <w:p w14:paraId="12F73977" w14:textId="77777777" w:rsidR="00723B90" w:rsidRDefault="002B6DE9">
            <w:pPr>
              <w:pStyle w:val="TableParagraph"/>
              <w:spacing w:line="265" w:lineRule="exact"/>
              <w:ind w:left="109"/>
              <w:rPr>
                <w:rFonts w:ascii="Times New Roman" w:eastAsia="Times New Roman" w:hAnsi="Times New Roman" w:cs="Times New Roman"/>
                <w:sz w:val="24"/>
                <w:szCs w:val="24"/>
              </w:rPr>
            </w:pPr>
            <w:r>
              <w:rPr>
                <w:rFonts w:ascii="Times New Roman"/>
                <w:color w:val="282828"/>
                <w:sz w:val="24"/>
              </w:rPr>
              <w:t>Code</w:t>
            </w:r>
            <w:r>
              <w:rPr>
                <w:rFonts w:ascii="Times New Roman"/>
                <w:color w:val="282828"/>
                <w:spacing w:val="-8"/>
                <w:sz w:val="24"/>
              </w:rPr>
              <w:t xml:space="preserve"> </w:t>
            </w:r>
            <w:r>
              <w:rPr>
                <w:rFonts w:ascii="Times New Roman"/>
                <w:color w:val="282828"/>
                <w:sz w:val="24"/>
              </w:rPr>
              <w:t>of</w:t>
            </w:r>
            <w:r>
              <w:rPr>
                <w:rFonts w:ascii="Times New Roman"/>
                <w:color w:val="282828"/>
                <w:spacing w:val="-20"/>
                <w:sz w:val="24"/>
              </w:rPr>
              <w:t xml:space="preserve"> </w:t>
            </w:r>
            <w:r>
              <w:rPr>
                <w:rFonts w:ascii="Times New Roman"/>
                <w:color w:val="282828"/>
                <w:sz w:val="24"/>
              </w:rPr>
              <w:t>Alabama</w:t>
            </w:r>
            <w:r>
              <w:rPr>
                <w:rFonts w:ascii="Times New Roman"/>
                <w:color w:val="282828"/>
                <w:spacing w:val="14"/>
                <w:sz w:val="24"/>
              </w:rPr>
              <w:t xml:space="preserve"> </w:t>
            </w:r>
            <w:r>
              <w:rPr>
                <w:rFonts w:ascii="Times New Roman"/>
                <w:color w:val="282828"/>
                <w:sz w:val="24"/>
              </w:rPr>
              <w:t>16-60-111.4</w:t>
            </w:r>
          </w:p>
        </w:tc>
      </w:tr>
      <w:tr w:rsidR="00723B90" w14:paraId="18DC3637" w14:textId="77777777" w:rsidTr="004D00E1">
        <w:trPr>
          <w:trHeight w:hRule="exact" w:val="387"/>
        </w:trPr>
        <w:tc>
          <w:tcPr>
            <w:tcW w:w="2739" w:type="dxa"/>
            <w:tcBorders>
              <w:top w:val="single" w:sz="6" w:space="0" w:color="000000"/>
              <w:left w:val="single" w:sz="4" w:space="0" w:color="000000"/>
              <w:bottom w:val="single" w:sz="4" w:space="0" w:color="000000"/>
              <w:right w:val="single" w:sz="4" w:space="0" w:color="000000"/>
            </w:tcBorders>
          </w:tcPr>
          <w:p w14:paraId="6F43C78B" w14:textId="77777777" w:rsidR="00723B90" w:rsidRDefault="002B6DE9">
            <w:pPr>
              <w:pStyle w:val="TableParagraph"/>
              <w:spacing w:line="265" w:lineRule="exact"/>
              <w:ind w:left="109"/>
              <w:rPr>
                <w:rFonts w:ascii="Times New Roman" w:eastAsia="Times New Roman" w:hAnsi="Times New Roman" w:cs="Times New Roman"/>
                <w:sz w:val="24"/>
                <w:szCs w:val="24"/>
              </w:rPr>
            </w:pPr>
            <w:r>
              <w:rPr>
                <w:rFonts w:ascii="Times New Roman"/>
                <w:color w:val="282828"/>
                <w:w w:val="95"/>
                <w:sz w:val="24"/>
              </w:rPr>
              <w:t>CROSS</w:t>
            </w:r>
            <w:r>
              <w:rPr>
                <w:rFonts w:ascii="Times New Roman"/>
                <w:color w:val="282828"/>
                <w:spacing w:val="46"/>
                <w:w w:val="95"/>
                <w:sz w:val="24"/>
              </w:rPr>
              <w:t xml:space="preserve"> </w:t>
            </w:r>
            <w:r>
              <w:rPr>
                <w:rFonts w:ascii="Times New Roman"/>
                <w:color w:val="282828"/>
                <w:w w:val="95"/>
                <w:sz w:val="24"/>
              </w:rPr>
              <w:t>REFERENCE:</w:t>
            </w:r>
          </w:p>
        </w:tc>
        <w:tc>
          <w:tcPr>
            <w:tcW w:w="3415" w:type="dxa"/>
            <w:tcBorders>
              <w:top w:val="single" w:sz="6" w:space="0" w:color="000000"/>
              <w:left w:val="single" w:sz="4" w:space="0" w:color="000000"/>
              <w:bottom w:val="single" w:sz="4" w:space="0" w:color="auto"/>
              <w:right w:val="nil"/>
            </w:tcBorders>
          </w:tcPr>
          <w:p w14:paraId="164B0507" w14:textId="77777777" w:rsidR="00723B90" w:rsidRDefault="00723B90"/>
        </w:tc>
        <w:tc>
          <w:tcPr>
            <w:tcW w:w="3596" w:type="dxa"/>
            <w:tcBorders>
              <w:top w:val="single" w:sz="6" w:space="0" w:color="000000"/>
              <w:left w:val="nil"/>
              <w:bottom w:val="single" w:sz="4" w:space="0" w:color="000000"/>
              <w:right w:val="single" w:sz="4" w:space="0" w:color="000000"/>
            </w:tcBorders>
          </w:tcPr>
          <w:p w14:paraId="570C95D0" w14:textId="77777777" w:rsidR="00723B90" w:rsidRPr="00854D8C" w:rsidRDefault="00723B90">
            <w:pPr>
              <w:rPr>
                <w:u w:val="single"/>
              </w:rPr>
            </w:pPr>
          </w:p>
        </w:tc>
      </w:tr>
    </w:tbl>
    <w:p w14:paraId="531893CD" w14:textId="77777777" w:rsidR="00723B90" w:rsidRDefault="00723B90">
      <w:pPr>
        <w:rPr>
          <w:rFonts w:ascii="Times New Roman" w:eastAsia="Times New Roman" w:hAnsi="Times New Roman" w:cs="Times New Roman"/>
          <w:sz w:val="20"/>
          <w:szCs w:val="20"/>
        </w:rPr>
      </w:pPr>
    </w:p>
    <w:p w14:paraId="70EB05AC" w14:textId="77777777" w:rsidR="00723B90" w:rsidRDefault="00723B90">
      <w:pPr>
        <w:spacing w:before="2"/>
        <w:rPr>
          <w:rFonts w:ascii="Times New Roman" w:eastAsia="Times New Roman" w:hAnsi="Times New Roman" w:cs="Times New Roman"/>
          <w:sz w:val="20"/>
          <w:szCs w:val="20"/>
        </w:rPr>
      </w:pPr>
    </w:p>
    <w:p w14:paraId="2113CDA8"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The ACCS Chancellor may approve the selection and engagement of design firm(s), the design of facilities projects (including new construction, renovation, demolition or alteration of campus facilities or infrastructure), and the bidding of facilities projects without the prior approval of the ACCS Board of Trustees.</w:t>
      </w:r>
    </w:p>
    <w:p w14:paraId="0FC56CB1" w14:textId="77777777" w:rsidR="00B74138" w:rsidRPr="00B74138" w:rsidRDefault="00B74138" w:rsidP="00B74138">
      <w:pPr>
        <w:pStyle w:val="ListParagraph"/>
        <w:jc w:val="both"/>
        <w:rPr>
          <w:rFonts w:ascii="Times New Roman" w:hAnsi="Times New Roman" w:cs="Times New Roman"/>
          <w:sz w:val="24"/>
          <w:szCs w:val="24"/>
        </w:rPr>
      </w:pPr>
    </w:p>
    <w:p w14:paraId="23E780CB"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The ACCS Chancellor may execute Construction Contracts for facilities projects valued at $500,000 and under without the prior approval of the ACCS Board of Trustees.  The ACCS Chancellor may execute Construction Contracts over $500,000 only with the prior approval of the ACCS Board of Trustees.</w:t>
      </w:r>
    </w:p>
    <w:p w14:paraId="0344B1F5" w14:textId="77777777" w:rsidR="00B74138" w:rsidRPr="00B74138" w:rsidRDefault="00B74138" w:rsidP="00B74138">
      <w:pPr>
        <w:pStyle w:val="ListParagraph"/>
        <w:jc w:val="both"/>
        <w:rPr>
          <w:rFonts w:ascii="Times New Roman" w:hAnsi="Times New Roman" w:cs="Times New Roman"/>
          <w:sz w:val="24"/>
          <w:szCs w:val="24"/>
        </w:rPr>
      </w:pPr>
    </w:p>
    <w:p w14:paraId="7D6BBF0B"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 xml:space="preserve"> Action Items to authorize the ACCS Chancellor to execute Construction Contracts over $500,000 shall be approved after the projects are bid.  Therefore, the Action Items which authorize the ACCS Chancellor to execute Construction Contracts over $500,000 shall be written using the actual bid results for the subject project.</w:t>
      </w:r>
    </w:p>
    <w:p w14:paraId="298D0E4C" w14:textId="77777777" w:rsidR="00B74138" w:rsidRPr="00B74138" w:rsidRDefault="00B74138" w:rsidP="00B74138">
      <w:pPr>
        <w:pStyle w:val="ListParagraph"/>
        <w:jc w:val="both"/>
        <w:rPr>
          <w:rFonts w:ascii="Times New Roman" w:hAnsi="Times New Roman" w:cs="Times New Roman"/>
          <w:sz w:val="24"/>
          <w:szCs w:val="24"/>
        </w:rPr>
      </w:pPr>
    </w:p>
    <w:p w14:paraId="236A4969"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Action Items to authorize the ACCS Chancellor to execute Construction Contracts over $500,000 shall contain, at a minimum, the following information:</w:t>
      </w:r>
    </w:p>
    <w:p w14:paraId="3F8F05C7" w14:textId="77777777" w:rsidR="00B74138" w:rsidRPr="00B74138" w:rsidRDefault="00B74138" w:rsidP="00B74138">
      <w:pPr>
        <w:pStyle w:val="ListParagraph"/>
        <w:jc w:val="both"/>
        <w:rPr>
          <w:rFonts w:ascii="Times New Roman" w:hAnsi="Times New Roman" w:cs="Times New Roman"/>
          <w:sz w:val="24"/>
          <w:szCs w:val="24"/>
        </w:rPr>
      </w:pPr>
    </w:p>
    <w:p w14:paraId="6CDD8BD1" w14:textId="77777777" w:rsidR="00B74138" w:rsidRPr="00B74138" w:rsidRDefault="00B74138" w:rsidP="00B74138">
      <w:pPr>
        <w:pStyle w:val="ListParagraph"/>
        <w:ind w:left="720"/>
        <w:jc w:val="both"/>
        <w:rPr>
          <w:rFonts w:ascii="Times New Roman" w:hAnsi="Times New Roman" w:cs="Times New Roman"/>
          <w:sz w:val="24"/>
          <w:szCs w:val="24"/>
        </w:rPr>
      </w:pPr>
      <w:r w:rsidRPr="00B74138">
        <w:rPr>
          <w:rFonts w:ascii="Times New Roman" w:hAnsi="Times New Roman" w:cs="Times New Roman"/>
          <w:sz w:val="24"/>
          <w:szCs w:val="24"/>
        </w:rPr>
        <w:t>• Project Name, Project Location, Project Scope</w:t>
      </w:r>
    </w:p>
    <w:p w14:paraId="0A49B9AE" w14:textId="77777777" w:rsidR="00B74138" w:rsidRP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Description of Need</w:t>
      </w:r>
    </w:p>
    <w:p w14:paraId="4964F94A" w14:textId="77777777" w:rsidR="00B74138" w:rsidRP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Actual initial Construction Contract amount</w:t>
      </w:r>
    </w:p>
    <w:p w14:paraId="41BC64BF" w14:textId="77777777" w:rsidR="00B74138" w:rsidRP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Actual initial Architect Agreement amount</w:t>
      </w:r>
    </w:p>
    <w:p w14:paraId="7371DD8F" w14:textId="77777777" w:rsidR="00B74138" w:rsidRP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Other Costs related to the delivery of the Facilities project(s)</w:t>
      </w:r>
    </w:p>
    <w:p w14:paraId="724D9F8C" w14:textId="77777777" w:rsidR="00B74138" w:rsidRP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Total Project Cost (summation of all cost items)</w:t>
      </w:r>
    </w:p>
    <w:p w14:paraId="26EEAD94" w14:textId="2A1481FA" w:rsid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Funding Source(s) and amount(s)</w:t>
      </w:r>
    </w:p>
    <w:p w14:paraId="6FCB2231" w14:textId="2D9A3ACA" w:rsidR="00411DC9" w:rsidRPr="00411DC9" w:rsidRDefault="00411DC9" w:rsidP="00411DC9">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xml:space="preserve">• </w:t>
      </w:r>
      <w:r>
        <w:rPr>
          <w:rFonts w:ascii="Times New Roman" w:hAnsi="Times New Roman" w:cs="Times New Roman"/>
          <w:sz w:val="24"/>
          <w:szCs w:val="24"/>
        </w:rPr>
        <w:t>Milestone / Level 1 Project Schedule</w:t>
      </w:r>
    </w:p>
    <w:p w14:paraId="2D85DA03" w14:textId="77777777" w:rsidR="00B74138" w:rsidRPr="00B74138" w:rsidRDefault="00B74138" w:rsidP="00B74138">
      <w:pPr>
        <w:pStyle w:val="ListParagraph"/>
        <w:jc w:val="both"/>
        <w:rPr>
          <w:rFonts w:ascii="Times New Roman" w:hAnsi="Times New Roman" w:cs="Times New Roman"/>
          <w:sz w:val="24"/>
          <w:szCs w:val="24"/>
        </w:rPr>
      </w:pPr>
    </w:p>
    <w:p w14:paraId="0309775D"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For projects over $500,000 that the ACCS BOT has previously approved, the ACCS Chancellor may execute cumulative Change Orders up to 10% of the of the original Construction Contract amount.  The ACCS Chancellor may execute cumulative Change Orders in excess of 10% of the original Construction Contract amount only with the prior approval of the ACCS Board of Trustees.  For projects that do not require ACCS BOT Approval (i.e., projects with an initial construction contract of $500,000 or less), the ACCS Chancellor may execute cumulative change orders of $50,000 or less.  If a Change Order causes the total revised contract amount to exceed $500,000 that change order shall be approved by the ACCS BOT prior to the Chancellor approving the Change Order.</w:t>
      </w:r>
    </w:p>
    <w:p w14:paraId="1D34EF32" w14:textId="77777777" w:rsidR="00B74138" w:rsidRPr="00B74138" w:rsidRDefault="00B74138" w:rsidP="00B74138">
      <w:pPr>
        <w:jc w:val="both"/>
        <w:rPr>
          <w:rFonts w:ascii="Times New Roman" w:hAnsi="Times New Roman" w:cs="Times New Roman"/>
          <w:sz w:val="24"/>
          <w:szCs w:val="24"/>
        </w:rPr>
      </w:pPr>
      <w:r w:rsidRPr="00B74138">
        <w:rPr>
          <w:rFonts w:ascii="Times New Roman" w:hAnsi="Times New Roman" w:cs="Times New Roman"/>
          <w:sz w:val="24"/>
          <w:szCs w:val="24"/>
        </w:rPr>
        <w:br w:type="page"/>
      </w:r>
    </w:p>
    <w:p w14:paraId="12C924CA" w14:textId="77777777" w:rsidR="00B74138" w:rsidRPr="00B74138" w:rsidRDefault="00B74138" w:rsidP="00B74138">
      <w:pPr>
        <w:pStyle w:val="ListParagraph"/>
        <w:jc w:val="both"/>
        <w:rPr>
          <w:rFonts w:ascii="Times New Roman" w:hAnsi="Times New Roman" w:cs="Times New Roman"/>
          <w:sz w:val="24"/>
          <w:szCs w:val="24"/>
        </w:rPr>
      </w:pPr>
    </w:p>
    <w:p w14:paraId="499518C6"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Action Items to authorize the ACCS Chancellor to execute cumulative Change Orders shall contain, at a minimum, the following information:</w:t>
      </w:r>
    </w:p>
    <w:p w14:paraId="77E43107" w14:textId="77777777" w:rsidR="00B74138" w:rsidRPr="00B74138" w:rsidRDefault="00B74138" w:rsidP="00B74138">
      <w:pPr>
        <w:pStyle w:val="ListParagraph"/>
        <w:jc w:val="both"/>
        <w:rPr>
          <w:rFonts w:ascii="Times New Roman" w:hAnsi="Times New Roman" w:cs="Times New Roman"/>
          <w:sz w:val="24"/>
          <w:szCs w:val="24"/>
        </w:rPr>
      </w:pPr>
    </w:p>
    <w:p w14:paraId="0839D63A" w14:textId="08591321" w:rsidR="00B74138" w:rsidRPr="00B74138" w:rsidRDefault="00B74138" w:rsidP="00B74138">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74138">
        <w:rPr>
          <w:rFonts w:ascii="Times New Roman" w:hAnsi="Times New Roman" w:cs="Times New Roman"/>
          <w:sz w:val="24"/>
          <w:szCs w:val="24"/>
        </w:rPr>
        <w:t>• A listing of all change item(s),</w:t>
      </w:r>
    </w:p>
    <w:p w14:paraId="2DDC2C23" w14:textId="6507FD50" w:rsidR="00B74138" w:rsidRPr="00B74138" w:rsidRDefault="00B74138" w:rsidP="00B74138">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74138">
        <w:rPr>
          <w:rFonts w:ascii="Times New Roman" w:hAnsi="Times New Roman" w:cs="Times New Roman"/>
          <w:sz w:val="24"/>
          <w:szCs w:val="24"/>
        </w:rPr>
        <w:t>• The amount of each change item</w:t>
      </w:r>
    </w:p>
    <w:p w14:paraId="729615FA" w14:textId="17B859DD" w:rsidR="00B74138" w:rsidRPr="00B74138" w:rsidRDefault="00B74138" w:rsidP="00B74138">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74138">
        <w:rPr>
          <w:rFonts w:ascii="Times New Roman" w:hAnsi="Times New Roman" w:cs="Times New Roman"/>
          <w:sz w:val="24"/>
          <w:szCs w:val="24"/>
        </w:rPr>
        <w:t>• A narrative describing the factors which led to and / or necessitated each change item</w:t>
      </w:r>
    </w:p>
    <w:p w14:paraId="02D5FACE" w14:textId="77777777" w:rsidR="00B74138" w:rsidRPr="00B74138" w:rsidRDefault="00B74138" w:rsidP="00B74138">
      <w:pPr>
        <w:pStyle w:val="ListParagraph"/>
        <w:jc w:val="both"/>
        <w:rPr>
          <w:rFonts w:ascii="Times New Roman" w:hAnsi="Times New Roman" w:cs="Times New Roman"/>
          <w:sz w:val="24"/>
          <w:szCs w:val="24"/>
        </w:rPr>
      </w:pPr>
    </w:p>
    <w:p w14:paraId="6603625D"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In the case of an emergency, the college President must declare in writing the details of the nature of the danger to public health, safety, or convenience which would result from delay of any contemplated work. The President’s written declaration shall be immediately forwarded to the Chancellor. Only matters that are determined to be legitimate emergencies will be approved by the Chancellor. If approved, written notice will be sent to the college President and the Division of Construction Management. The college may utilize the design professional already under contract to the college at the time of the emergency to request plans and begin work to address the emergency.</w:t>
      </w:r>
    </w:p>
    <w:p w14:paraId="2AE1661A" w14:textId="77777777" w:rsidR="00B74138" w:rsidRPr="00B74138" w:rsidRDefault="00B74138" w:rsidP="00B74138">
      <w:pPr>
        <w:pStyle w:val="ListParagraph"/>
        <w:jc w:val="both"/>
        <w:rPr>
          <w:rFonts w:ascii="Times New Roman" w:hAnsi="Times New Roman" w:cs="Times New Roman"/>
          <w:sz w:val="24"/>
          <w:szCs w:val="24"/>
        </w:rPr>
      </w:pPr>
    </w:p>
    <w:p w14:paraId="2416B589"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If the cost of the emergency work exceeds $500,000.00 the emergency project must be submitted to the Board of Trustees for approval as soon as practical.</w:t>
      </w:r>
    </w:p>
    <w:p w14:paraId="163F0431" w14:textId="77777777" w:rsidR="00B74138" w:rsidRPr="00B74138" w:rsidRDefault="00B74138" w:rsidP="00B74138">
      <w:pPr>
        <w:ind w:left="360"/>
        <w:jc w:val="both"/>
        <w:rPr>
          <w:rFonts w:ascii="Times New Roman" w:hAnsi="Times New Roman" w:cs="Times New Roman"/>
          <w:sz w:val="24"/>
          <w:szCs w:val="24"/>
        </w:rPr>
      </w:pPr>
    </w:p>
    <w:sectPr w:rsidR="00B74138" w:rsidRPr="00B74138">
      <w:headerReference w:type="default" r:id="rId7"/>
      <w:type w:val="continuous"/>
      <w:pgSz w:w="12240" w:h="15840"/>
      <w:pgMar w:top="1500" w:right="760" w:bottom="280"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5FECE" w14:textId="77777777" w:rsidR="002B6DE9" w:rsidRDefault="002B6DE9" w:rsidP="00B3771E">
      <w:r>
        <w:separator/>
      </w:r>
    </w:p>
  </w:endnote>
  <w:endnote w:type="continuationSeparator" w:id="0">
    <w:p w14:paraId="5958F5EC" w14:textId="77777777" w:rsidR="002B6DE9" w:rsidRDefault="002B6DE9" w:rsidP="00B3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796D" w14:textId="77777777" w:rsidR="002B6DE9" w:rsidRDefault="002B6DE9" w:rsidP="00B3771E">
      <w:r>
        <w:separator/>
      </w:r>
    </w:p>
  </w:footnote>
  <w:footnote w:type="continuationSeparator" w:id="0">
    <w:p w14:paraId="105BD1A7" w14:textId="77777777" w:rsidR="002B6DE9" w:rsidRDefault="002B6DE9" w:rsidP="00B37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B6228" w14:textId="5E1A9BB5" w:rsidR="00B3771E" w:rsidRDefault="00B37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04C0F"/>
    <w:multiLevelType w:val="hybridMultilevel"/>
    <w:tmpl w:val="20023A78"/>
    <w:lvl w:ilvl="0" w:tplc="81A62B96">
      <w:start w:val="1"/>
      <w:numFmt w:val="decimal"/>
      <w:lvlText w:val="%1."/>
      <w:lvlJc w:val="left"/>
      <w:pPr>
        <w:ind w:left="859" w:hanging="691"/>
      </w:pPr>
      <w:rPr>
        <w:rFonts w:ascii="Times New Roman" w:eastAsia="Times New Roman" w:hAnsi="Times New Roman" w:hint="default"/>
        <w:color w:val="282828"/>
        <w:sz w:val="24"/>
        <w:szCs w:val="24"/>
      </w:rPr>
    </w:lvl>
    <w:lvl w:ilvl="1" w:tplc="85C42A58">
      <w:start w:val="1"/>
      <w:numFmt w:val="bullet"/>
      <w:lvlText w:val="•"/>
      <w:lvlJc w:val="left"/>
      <w:pPr>
        <w:ind w:left="1775" w:hanging="691"/>
      </w:pPr>
      <w:rPr>
        <w:rFonts w:hint="default"/>
      </w:rPr>
    </w:lvl>
    <w:lvl w:ilvl="2" w:tplc="BD9A5790">
      <w:start w:val="1"/>
      <w:numFmt w:val="bullet"/>
      <w:lvlText w:val="•"/>
      <w:lvlJc w:val="left"/>
      <w:pPr>
        <w:ind w:left="2691" w:hanging="691"/>
      </w:pPr>
      <w:rPr>
        <w:rFonts w:hint="default"/>
      </w:rPr>
    </w:lvl>
    <w:lvl w:ilvl="3" w:tplc="8C6EC418">
      <w:start w:val="1"/>
      <w:numFmt w:val="bullet"/>
      <w:lvlText w:val="•"/>
      <w:lvlJc w:val="left"/>
      <w:pPr>
        <w:ind w:left="3607" w:hanging="691"/>
      </w:pPr>
      <w:rPr>
        <w:rFonts w:hint="default"/>
      </w:rPr>
    </w:lvl>
    <w:lvl w:ilvl="4" w:tplc="77F0D15A">
      <w:start w:val="1"/>
      <w:numFmt w:val="bullet"/>
      <w:lvlText w:val="•"/>
      <w:lvlJc w:val="left"/>
      <w:pPr>
        <w:ind w:left="4523" w:hanging="691"/>
      </w:pPr>
      <w:rPr>
        <w:rFonts w:hint="default"/>
      </w:rPr>
    </w:lvl>
    <w:lvl w:ilvl="5" w:tplc="07A46550">
      <w:start w:val="1"/>
      <w:numFmt w:val="bullet"/>
      <w:lvlText w:val="•"/>
      <w:lvlJc w:val="left"/>
      <w:pPr>
        <w:ind w:left="5439" w:hanging="691"/>
      </w:pPr>
      <w:rPr>
        <w:rFonts w:hint="default"/>
      </w:rPr>
    </w:lvl>
    <w:lvl w:ilvl="6" w:tplc="0F0A6C30">
      <w:start w:val="1"/>
      <w:numFmt w:val="bullet"/>
      <w:lvlText w:val="•"/>
      <w:lvlJc w:val="left"/>
      <w:pPr>
        <w:ind w:left="6355" w:hanging="691"/>
      </w:pPr>
      <w:rPr>
        <w:rFonts w:hint="default"/>
      </w:rPr>
    </w:lvl>
    <w:lvl w:ilvl="7" w:tplc="E37239EE">
      <w:start w:val="1"/>
      <w:numFmt w:val="bullet"/>
      <w:lvlText w:val="•"/>
      <w:lvlJc w:val="left"/>
      <w:pPr>
        <w:ind w:left="7271" w:hanging="691"/>
      </w:pPr>
      <w:rPr>
        <w:rFonts w:hint="default"/>
      </w:rPr>
    </w:lvl>
    <w:lvl w:ilvl="8" w:tplc="E4F2B6A0">
      <w:start w:val="1"/>
      <w:numFmt w:val="bullet"/>
      <w:lvlText w:val="•"/>
      <w:lvlJc w:val="left"/>
      <w:pPr>
        <w:ind w:left="8187" w:hanging="691"/>
      </w:pPr>
      <w:rPr>
        <w:rFonts w:hint="default"/>
      </w:rPr>
    </w:lvl>
  </w:abstractNum>
  <w:abstractNum w:abstractNumId="1" w15:restartNumberingAfterBreak="0">
    <w:nsid w:val="73E738AD"/>
    <w:multiLevelType w:val="hybridMultilevel"/>
    <w:tmpl w:val="51EC20D6"/>
    <w:lvl w:ilvl="0" w:tplc="1646CF9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90"/>
    <w:rsid w:val="002B6DE9"/>
    <w:rsid w:val="003519A9"/>
    <w:rsid w:val="00411DC9"/>
    <w:rsid w:val="004B4B94"/>
    <w:rsid w:val="004D00E1"/>
    <w:rsid w:val="004F0FEB"/>
    <w:rsid w:val="005335A8"/>
    <w:rsid w:val="005A0391"/>
    <w:rsid w:val="00664C60"/>
    <w:rsid w:val="00723B90"/>
    <w:rsid w:val="007F4F0A"/>
    <w:rsid w:val="00854D8C"/>
    <w:rsid w:val="00B3771E"/>
    <w:rsid w:val="00B74138"/>
    <w:rsid w:val="00D8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01A025"/>
  <w15:docId w15:val="{9FA8E571-CC27-4C50-B59E-448EBAEB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hanging="724"/>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771E"/>
    <w:pPr>
      <w:tabs>
        <w:tab w:val="center" w:pos="4680"/>
        <w:tab w:val="right" w:pos="9360"/>
      </w:tabs>
    </w:pPr>
  </w:style>
  <w:style w:type="character" w:customStyle="1" w:styleId="HeaderChar">
    <w:name w:val="Header Char"/>
    <w:basedOn w:val="DefaultParagraphFont"/>
    <w:link w:val="Header"/>
    <w:uiPriority w:val="99"/>
    <w:rsid w:val="00B3771E"/>
  </w:style>
  <w:style w:type="paragraph" w:styleId="Footer">
    <w:name w:val="footer"/>
    <w:basedOn w:val="Normal"/>
    <w:link w:val="FooterChar"/>
    <w:uiPriority w:val="99"/>
    <w:unhideWhenUsed/>
    <w:rsid w:val="00B3771E"/>
    <w:pPr>
      <w:tabs>
        <w:tab w:val="center" w:pos="4680"/>
        <w:tab w:val="right" w:pos="9360"/>
      </w:tabs>
    </w:pPr>
  </w:style>
  <w:style w:type="character" w:customStyle="1" w:styleId="FooterChar">
    <w:name w:val="Footer Char"/>
    <w:basedOn w:val="DefaultParagraphFont"/>
    <w:link w:val="Footer"/>
    <w:uiPriority w:val="99"/>
    <w:rsid w:val="00B3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22342">
      <w:bodyDiv w:val="1"/>
      <w:marLeft w:val="0"/>
      <w:marRight w:val="0"/>
      <w:marTop w:val="0"/>
      <w:marBottom w:val="0"/>
      <w:divBdr>
        <w:top w:val="none" w:sz="0" w:space="0" w:color="auto"/>
        <w:left w:val="none" w:sz="0" w:space="0" w:color="auto"/>
        <w:bottom w:val="none" w:sz="0" w:space="0" w:color="auto"/>
        <w:right w:val="none" w:sz="0" w:space="0" w:color="auto"/>
      </w:divBdr>
      <w:divsChild>
        <w:div w:id="1736048734">
          <w:marLeft w:val="0"/>
          <w:marRight w:val="0"/>
          <w:marTop w:val="0"/>
          <w:marBottom w:val="0"/>
          <w:divBdr>
            <w:top w:val="none" w:sz="0" w:space="0" w:color="auto"/>
            <w:left w:val="none" w:sz="0" w:space="0" w:color="auto"/>
            <w:bottom w:val="none" w:sz="0" w:space="0" w:color="auto"/>
            <w:right w:val="none" w:sz="0" w:space="0" w:color="auto"/>
          </w:divBdr>
        </w:div>
        <w:div w:id="438765173">
          <w:marLeft w:val="0"/>
          <w:marRight w:val="0"/>
          <w:marTop w:val="0"/>
          <w:marBottom w:val="0"/>
          <w:divBdr>
            <w:top w:val="none" w:sz="0" w:space="0" w:color="auto"/>
            <w:left w:val="none" w:sz="0" w:space="0" w:color="auto"/>
            <w:bottom w:val="none" w:sz="0" w:space="0" w:color="auto"/>
            <w:right w:val="none" w:sz="0" w:space="0" w:color="auto"/>
          </w:divBdr>
          <w:divsChild>
            <w:div w:id="2060007498">
              <w:marLeft w:val="0"/>
              <w:marRight w:val="0"/>
              <w:marTop w:val="0"/>
              <w:marBottom w:val="0"/>
              <w:divBdr>
                <w:top w:val="none" w:sz="0" w:space="0" w:color="auto"/>
                <w:left w:val="none" w:sz="0" w:space="0" w:color="auto"/>
                <w:bottom w:val="none" w:sz="0" w:space="0" w:color="auto"/>
                <w:right w:val="none" w:sz="0" w:space="0" w:color="auto"/>
              </w:divBdr>
              <w:divsChild>
                <w:div w:id="702361290">
                  <w:marLeft w:val="0"/>
                  <w:marRight w:val="0"/>
                  <w:marTop w:val="0"/>
                  <w:marBottom w:val="0"/>
                  <w:divBdr>
                    <w:top w:val="none" w:sz="0" w:space="0" w:color="auto"/>
                    <w:left w:val="none" w:sz="0" w:space="0" w:color="auto"/>
                    <w:bottom w:val="none" w:sz="0" w:space="0" w:color="auto"/>
                    <w:right w:val="none" w:sz="0" w:space="0" w:color="auto"/>
                  </w:divBdr>
                </w:div>
                <w:div w:id="1124480">
                  <w:marLeft w:val="0"/>
                  <w:marRight w:val="0"/>
                  <w:marTop w:val="0"/>
                  <w:marBottom w:val="0"/>
                  <w:divBdr>
                    <w:top w:val="none" w:sz="0" w:space="0" w:color="auto"/>
                    <w:left w:val="none" w:sz="0" w:space="0" w:color="auto"/>
                    <w:bottom w:val="none" w:sz="0" w:space="0" w:color="auto"/>
                    <w:right w:val="none" w:sz="0" w:space="0" w:color="auto"/>
                  </w:divBdr>
                </w:div>
                <w:div w:id="1033382745">
                  <w:marLeft w:val="0"/>
                  <w:marRight w:val="0"/>
                  <w:marTop w:val="0"/>
                  <w:marBottom w:val="0"/>
                  <w:divBdr>
                    <w:top w:val="none" w:sz="0" w:space="0" w:color="auto"/>
                    <w:left w:val="none" w:sz="0" w:space="0" w:color="auto"/>
                    <w:bottom w:val="none" w:sz="0" w:space="0" w:color="auto"/>
                    <w:right w:val="none" w:sz="0" w:space="0" w:color="auto"/>
                  </w:divBdr>
                </w:div>
                <w:div w:id="247813571">
                  <w:marLeft w:val="0"/>
                  <w:marRight w:val="0"/>
                  <w:marTop w:val="0"/>
                  <w:marBottom w:val="0"/>
                  <w:divBdr>
                    <w:top w:val="none" w:sz="0" w:space="0" w:color="auto"/>
                    <w:left w:val="none" w:sz="0" w:space="0" w:color="auto"/>
                    <w:bottom w:val="none" w:sz="0" w:space="0" w:color="auto"/>
                    <w:right w:val="none" w:sz="0" w:space="0" w:color="auto"/>
                  </w:divBdr>
                </w:div>
                <w:div w:id="6767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SKM_C55820022608260</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SKM_C55820022608260</dc:title>
  <dc:creator>Donna Hibley</dc:creator>
  <cp:lastModifiedBy>Sarah Owes</cp:lastModifiedBy>
  <cp:revision>2</cp:revision>
  <cp:lastPrinted>2020-03-25T13:06:00Z</cp:lastPrinted>
  <dcterms:created xsi:type="dcterms:W3CDTF">2020-07-30T21:51:00Z</dcterms:created>
  <dcterms:modified xsi:type="dcterms:W3CDTF">2020-07-30T21:51:00Z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2020-02-26T00:00:00Z</vt:filetime>
  </property>
</Properties>
</file>