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0"/>
      </w:tblGrid>
      <w:tr w:rsidR="009A7348" w:rsidRPr="009E1398" w14:paraId="3C529DC5" w14:textId="77777777" w:rsidTr="005E5071">
        <w:tc>
          <w:tcPr>
            <w:tcW w:w="2628" w:type="dxa"/>
            <w:tcBorders>
              <w:top w:val="single" w:sz="4" w:space="0" w:color="auto"/>
              <w:left w:val="single" w:sz="4" w:space="0" w:color="auto"/>
              <w:bottom w:val="single" w:sz="4" w:space="0" w:color="auto"/>
              <w:right w:val="single" w:sz="4" w:space="0" w:color="auto"/>
            </w:tcBorders>
            <w:shd w:val="clear" w:color="auto" w:fill="auto"/>
          </w:tcPr>
          <w:p w14:paraId="0386ED63" w14:textId="77777777" w:rsidR="009A7348" w:rsidRDefault="009A7348" w:rsidP="005E5071">
            <w:r>
              <w:t xml:space="preserve">POLICY NAME: </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A4D8E22" w14:textId="77777777" w:rsidR="009A7348" w:rsidRDefault="009A7348" w:rsidP="005E5071">
            <w:r w:rsidRPr="009E1398">
              <w:rPr>
                <w:b/>
                <w:bCs/>
              </w:rPr>
              <w:t>208.01: Legislation</w:t>
            </w:r>
          </w:p>
        </w:tc>
      </w:tr>
      <w:tr w:rsidR="009A7348" w:rsidRPr="009E1398" w14:paraId="406D66F4" w14:textId="77777777" w:rsidTr="005E5071">
        <w:tc>
          <w:tcPr>
            <w:tcW w:w="2628" w:type="dxa"/>
            <w:tcBorders>
              <w:top w:val="single" w:sz="4" w:space="0" w:color="auto"/>
              <w:left w:val="single" w:sz="4" w:space="0" w:color="auto"/>
              <w:bottom w:val="single" w:sz="4" w:space="0" w:color="auto"/>
              <w:right w:val="single" w:sz="4" w:space="0" w:color="auto"/>
            </w:tcBorders>
            <w:shd w:val="clear" w:color="auto" w:fill="auto"/>
          </w:tcPr>
          <w:p w14:paraId="487B6C3A" w14:textId="77777777" w:rsidR="009A7348" w:rsidRDefault="009A7348" w:rsidP="005E5071">
            <w:r>
              <w:t>EFFECTIVE: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1F3C8DC" w14:textId="77777777" w:rsidR="009A7348" w:rsidRDefault="009A7348" w:rsidP="005E5071">
            <w:r>
              <w:t>12-14-2016</w:t>
            </w:r>
          </w:p>
        </w:tc>
      </w:tr>
      <w:tr w:rsidR="009A7348" w:rsidRPr="009E1398" w14:paraId="63575183" w14:textId="77777777" w:rsidTr="005E5071">
        <w:tc>
          <w:tcPr>
            <w:tcW w:w="2628" w:type="dxa"/>
            <w:tcBorders>
              <w:top w:val="single" w:sz="4" w:space="0" w:color="auto"/>
              <w:left w:val="single" w:sz="4" w:space="0" w:color="auto"/>
              <w:bottom w:val="single" w:sz="4" w:space="0" w:color="auto"/>
              <w:right w:val="single" w:sz="4" w:space="0" w:color="auto"/>
            </w:tcBorders>
            <w:shd w:val="clear" w:color="auto" w:fill="auto"/>
          </w:tcPr>
          <w:p w14:paraId="40137FF9" w14:textId="77777777" w:rsidR="009A7348" w:rsidRDefault="009A7348" w:rsidP="005E5071">
            <w:r>
              <w:t>SUPERSEDES:</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7214B6C" w14:textId="77777777" w:rsidR="009A7348" w:rsidRDefault="009A7348" w:rsidP="005E5071">
            <w:pPr>
              <w:tabs>
                <w:tab w:val="left" w:pos="-1219"/>
                <w:tab w:val="left" w:pos="-720"/>
                <w:tab w:val="left" w:pos="0"/>
                <w:tab w:val="left" w:pos="720"/>
                <w:tab w:val="left" w:pos="1300"/>
                <w:tab w:val="left" w:pos="1840"/>
                <w:tab w:val="left" w:pos="2880"/>
              </w:tabs>
            </w:pPr>
          </w:p>
        </w:tc>
      </w:tr>
      <w:tr w:rsidR="009A7348" w:rsidRPr="009E1398" w14:paraId="6268F585" w14:textId="77777777" w:rsidTr="005E5071">
        <w:tc>
          <w:tcPr>
            <w:tcW w:w="2628" w:type="dxa"/>
            <w:tcBorders>
              <w:top w:val="single" w:sz="4" w:space="0" w:color="auto"/>
              <w:left w:val="single" w:sz="4" w:space="0" w:color="auto"/>
              <w:bottom w:val="single" w:sz="4" w:space="0" w:color="auto"/>
              <w:right w:val="single" w:sz="4" w:space="0" w:color="auto"/>
            </w:tcBorders>
            <w:shd w:val="clear" w:color="auto" w:fill="auto"/>
          </w:tcPr>
          <w:p w14:paraId="27DF0248" w14:textId="77777777" w:rsidR="009A7348" w:rsidRDefault="009A7348" w:rsidP="005E5071">
            <w:r>
              <w:t>SOURCE: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1674904" w14:textId="61B9615B" w:rsidR="009A7348" w:rsidRPr="00CE726D" w:rsidRDefault="000D6A28" w:rsidP="005E5071">
            <w:pPr>
              <w:rPr>
                <w:i/>
              </w:rPr>
            </w:pPr>
            <w:hyperlink r:id="rId4" w:history="1">
              <w:r w:rsidR="009A7348" w:rsidRPr="000D6A28">
                <w:rPr>
                  <w:rStyle w:val="Hyperlink"/>
                  <w:i/>
                </w:rPr>
                <w:t xml:space="preserve">Code of Alabama </w:t>
              </w:r>
              <w:r w:rsidR="009A7348" w:rsidRPr="000D6A28">
                <w:rPr>
                  <w:rStyle w:val="Hyperlink"/>
                  <w:i/>
                  <w:iCs/>
                </w:rPr>
                <w:t>Section 16-60-111.4</w:t>
              </w:r>
            </w:hyperlink>
          </w:p>
        </w:tc>
      </w:tr>
      <w:tr w:rsidR="009A7348" w:rsidRPr="009E1398" w14:paraId="73FE158F" w14:textId="77777777" w:rsidTr="005E5071">
        <w:tc>
          <w:tcPr>
            <w:tcW w:w="2628" w:type="dxa"/>
            <w:tcBorders>
              <w:top w:val="single" w:sz="4" w:space="0" w:color="auto"/>
              <w:left w:val="single" w:sz="4" w:space="0" w:color="auto"/>
              <w:bottom w:val="single" w:sz="4" w:space="0" w:color="auto"/>
              <w:right w:val="single" w:sz="4" w:space="0" w:color="auto"/>
            </w:tcBorders>
            <w:shd w:val="clear" w:color="auto" w:fill="auto"/>
          </w:tcPr>
          <w:p w14:paraId="6F9FCBB3" w14:textId="77777777" w:rsidR="009A7348" w:rsidRDefault="009A7348" w:rsidP="005E5071">
            <w:r>
              <w:t>CROSS REFERENCE: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05690CE" w14:textId="77777777" w:rsidR="009A7348" w:rsidRDefault="009A7348" w:rsidP="005E5071"/>
        </w:tc>
      </w:tr>
    </w:tbl>
    <w:p w14:paraId="758E1046" w14:textId="77777777" w:rsidR="009A7348" w:rsidRDefault="009A7348" w:rsidP="009A7348">
      <w:pPr>
        <w:ind w:right="90"/>
      </w:pPr>
    </w:p>
    <w:p w14:paraId="66133B0C" w14:textId="77777777" w:rsidR="009A7348" w:rsidRDefault="009A7348" w:rsidP="009A7348">
      <w:pPr>
        <w:tabs>
          <w:tab w:val="left" w:pos="-1080"/>
        </w:tabs>
        <w:ind w:right="90"/>
        <w:jc w:val="both"/>
      </w:pPr>
      <w:r>
        <w:t>A President shall not propose anything for the purpose of legislation or official action for change in Alabama Community College System, including but not limited to Board policy without first clearing same with the Chancellor and with the Board of Trustees.</w:t>
      </w:r>
    </w:p>
    <w:p w14:paraId="0ACD31AD" w14:textId="77777777" w:rsidR="007702BD" w:rsidRDefault="007702BD"/>
    <w:sectPr w:rsidR="00770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348"/>
    <w:rsid w:val="000D6A28"/>
    <w:rsid w:val="007702BD"/>
    <w:rsid w:val="009A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075F"/>
  <w15:chartTrackingRefBased/>
  <w15:docId w15:val="{74DB1351-0C6C-4E08-83F8-985E55D4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34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A28"/>
    <w:rPr>
      <w:color w:val="0563C1" w:themeColor="hyperlink"/>
      <w:u w:val="single"/>
    </w:rPr>
  </w:style>
  <w:style w:type="character" w:styleId="UnresolvedMention">
    <w:name w:val="Unresolved Mention"/>
    <w:basedOn w:val="DefaultParagraphFont"/>
    <w:uiPriority w:val="99"/>
    <w:semiHidden/>
    <w:unhideWhenUsed/>
    <w:rsid w:val="000D6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des.findlaw.com/al/title-16-education/al-code-sect-16-60-11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DPE</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Owes</dc:creator>
  <cp:keywords/>
  <dc:description/>
  <cp:lastModifiedBy>Sarah Owes</cp:lastModifiedBy>
  <cp:revision>2</cp:revision>
  <dcterms:created xsi:type="dcterms:W3CDTF">2021-02-25T20:44:00Z</dcterms:created>
  <dcterms:modified xsi:type="dcterms:W3CDTF">2021-02-25T20:44:00Z</dcterms:modified>
</cp:coreProperties>
</file>