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Layout w:type="fixed"/>
        <w:tblCellMar>
          <w:left w:w="0" w:type="dxa"/>
          <w:right w:w="0" w:type="dxa"/>
        </w:tblCellMar>
        <w:tblLook w:val="0000" w:firstRow="0" w:lastRow="0" w:firstColumn="0" w:lastColumn="0" w:noHBand="0" w:noVBand="0"/>
      </w:tblPr>
      <w:tblGrid>
        <w:gridCol w:w="6493"/>
        <w:gridCol w:w="3677"/>
      </w:tblGrid>
      <w:tr>
        <w:trPr>
          <w:trHeight w:hRule="exact" w:val="1440"/>
        </w:trPr>
        <w:tc>
          <w:tcPr>
            <w:tcW w:w="6493" w:type="dxa"/>
            <w:vAlign w:val="bottom"/>
          </w:tcPr>
          <w:p>
            <w:pPr>
              <w:spacing w:before="487" w:line="321" w:lineRule="exact"/>
              <w:ind w:right="1118"/>
              <w:jc w:val="right"/>
              <w:textAlignment w:val="baseline"/>
              <w:rPr>
                <w:rFonts w:eastAsia="Times New Roman"/>
                <w:color w:val="000000"/>
                <w:sz w:val="28"/>
              </w:rPr>
            </w:pPr>
            <w:r>
              <w:rPr>
                <w:rFonts w:eastAsia="Times New Roman"/>
                <w:color w:val="000000"/>
                <w:sz w:val="28"/>
              </w:rPr>
              <w:t>SAMPLE</w:t>
            </w:r>
          </w:p>
          <w:p>
            <w:pPr>
              <w:spacing w:before="1" w:line="319" w:lineRule="exact"/>
              <w:ind w:right="398"/>
              <w:jc w:val="right"/>
              <w:textAlignment w:val="baseline"/>
              <w:rPr>
                <w:rFonts w:eastAsia="Times New Roman"/>
                <w:color w:val="000000"/>
                <w:sz w:val="28"/>
              </w:rPr>
            </w:pPr>
            <w:r>
              <w:rPr>
                <w:rFonts w:eastAsia="Times New Roman"/>
                <w:color w:val="000000"/>
                <w:sz w:val="28"/>
              </w:rPr>
              <w:t>INVITATION TO BID</w:t>
            </w:r>
          </w:p>
        </w:tc>
        <w:tc>
          <w:tcPr>
            <w:tcW w:w="3677" w:type="dxa"/>
          </w:tcPr>
          <w:p>
            <w:pPr>
              <w:spacing w:before="31" w:after="27" w:line="214" w:lineRule="exact"/>
              <w:ind w:left="396"/>
              <w:jc w:val="right"/>
              <w:textAlignment w:val="baseline"/>
              <w:rPr>
                <w:rFonts w:eastAsia="Times New Roman"/>
                <w:i/>
                <w:color w:val="000000"/>
                <w:spacing w:val="9"/>
                <w:sz w:val="20"/>
              </w:rPr>
            </w:pPr>
            <w:r>
              <w:rPr>
                <w:rFonts w:eastAsia="Times New Roman"/>
                <w:color w:val="000000"/>
                <w:spacing w:val="9"/>
                <w:sz w:val="20"/>
              </w:rPr>
              <w:t xml:space="preserve">ACCS Form 5-B </w:t>
            </w:r>
          </w:p>
          <w:p>
            <w:pPr>
              <w:spacing w:before="31" w:after="27" w:line="214" w:lineRule="exact"/>
              <w:ind w:left="396"/>
              <w:jc w:val="right"/>
              <w:textAlignment w:val="baseline"/>
              <w:rPr>
                <w:rFonts w:eastAsia="Times New Roman"/>
                <w:color w:val="000000"/>
                <w:spacing w:val="9"/>
                <w:sz w:val="20"/>
              </w:rPr>
            </w:pPr>
            <w:r>
              <w:rPr>
                <w:rFonts w:eastAsia="Times New Roman"/>
                <w:i/>
                <w:color w:val="000000"/>
                <w:spacing w:val="9"/>
                <w:sz w:val="20"/>
              </w:rPr>
              <w:t>This form is only for declared emergency projects, and public works projects costing $50,000 or less.</w:t>
            </w:r>
          </w:p>
        </w:tc>
      </w:tr>
    </w:tbl>
    <w:p>
      <w:pPr>
        <w:spacing w:before="390" w:line="231" w:lineRule="exact"/>
        <w:ind w:left="792"/>
        <w:textAlignment w:val="baseline"/>
        <w:rPr>
          <w:rFonts w:eastAsia="Times New Roman"/>
          <w:color w:val="000000"/>
          <w:sz w:val="20"/>
        </w:rPr>
      </w:pPr>
      <w:r>
        <w:rPr>
          <w:rFonts w:eastAsia="Times New Roman"/>
          <w:color w:val="000000"/>
          <w:sz w:val="20"/>
        </w:rPr>
        <w:t xml:space="preserve">Sealed proposals will be received by Alabama Community College System </w:t>
      </w:r>
    </w:p>
    <w:p>
      <w:pPr>
        <w:spacing w:before="17" w:line="188" w:lineRule="exact"/>
        <w:ind w:left="5832"/>
        <w:textAlignment w:val="baseline"/>
        <w:rPr>
          <w:rFonts w:eastAsia="Times New Roman"/>
          <w:color w:val="000000"/>
          <w:sz w:val="16"/>
        </w:rPr>
      </w:pPr>
    </w:p>
    <w:p>
      <w:pPr>
        <w:tabs>
          <w:tab w:val="left" w:leader="underscore" w:pos="7200"/>
        </w:tabs>
        <w:spacing w:before="29" w:line="231" w:lineRule="exact"/>
        <w:ind w:left="72"/>
        <w:textAlignment w:val="baseline"/>
        <w:rPr>
          <w:rFonts w:eastAsia="Times New Roman"/>
          <w:color w:val="000000"/>
          <w:spacing w:val="-2"/>
          <w:sz w:val="20"/>
        </w:rPr>
      </w:pPr>
      <w:r>
        <w:rPr>
          <w:rFonts w:eastAsia="Times New Roman"/>
          <w:color w:val="000000"/>
          <w:spacing w:val="-2"/>
          <w:sz w:val="20"/>
        </w:rPr>
        <w:t>at the office of</w:t>
      </w:r>
      <w:r>
        <w:rPr>
          <w:rFonts w:eastAsia="Times New Roman"/>
          <w:color w:val="000000"/>
          <w:spacing w:val="-2"/>
          <w:sz w:val="20"/>
        </w:rPr>
        <w:tab/>
        <w:t xml:space="preserve"> </w:t>
      </w:r>
    </w:p>
    <w:p>
      <w:pPr>
        <w:spacing w:before="13" w:line="188" w:lineRule="exact"/>
        <w:ind w:left="72"/>
        <w:jc w:val="center"/>
        <w:textAlignment w:val="baseline"/>
        <w:rPr>
          <w:rFonts w:eastAsia="Times New Roman"/>
          <w:color w:val="000000"/>
          <w:sz w:val="16"/>
        </w:rPr>
      </w:pPr>
      <w:r>
        <w:rPr>
          <w:rFonts w:eastAsia="Times New Roman"/>
          <w:color w:val="000000"/>
          <w:sz w:val="16"/>
        </w:rPr>
        <w:t>(Name and address of Owner’s designated representative)</w:t>
      </w:r>
    </w:p>
    <w:p>
      <w:pPr>
        <w:tabs>
          <w:tab w:val="left" w:pos="1656"/>
          <w:tab w:val="left" w:pos="8208"/>
        </w:tabs>
        <w:spacing w:before="23" w:line="231" w:lineRule="exact"/>
        <w:ind w:left="72"/>
        <w:textAlignment w:val="baseline"/>
        <w:rPr>
          <w:rFonts w:eastAsia="Times New Roman"/>
          <w:color w:val="000000"/>
          <w:spacing w:val="10"/>
          <w:sz w:val="20"/>
        </w:rPr>
      </w:pPr>
      <w:r>
        <w:rPr>
          <w:rFonts w:eastAsia="Times New Roman"/>
          <w:color w:val="000000"/>
          <w:spacing w:val="10"/>
          <w:sz w:val="20"/>
        </w:rPr>
        <w:t>until</w:t>
      </w:r>
      <w:r>
        <w:rPr>
          <w:rFonts w:eastAsia="Times New Roman"/>
          <w:color w:val="000000"/>
          <w:spacing w:val="10"/>
          <w:sz w:val="20"/>
          <w:u w:val="single"/>
        </w:rPr>
        <w:tab/>
      </w:r>
      <w:r>
        <w:rPr>
          <w:rFonts w:eastAsia="Times New Roman"/>
          <w:color w:val="000000"/>
          <w:spacing w:val="10"/>
          <w:sz w:val="20"/>
        </w:rPr>
        <w:t>CST</w:t>
      </w:r>
      <w:r>
        <w:rPr>
          <w:rFonts w:eastAsia="Times New Roman"/>
          <w:color w:val="000000"/>
          <w:spacing w:val="10"/>
          <w:sz w:val="20"/>
          <w:u w:val="single"/>
        </w:rPr>
        <w:tab/>
      </w:r>
      <w:r>
        <w:rPr>
          <w:rFonts w:eastAsia="Times New Roman"/>
          <w:color w:val="000000"/>
          <w:spacing w:val="10"/>
        </w:rPr>
        <w:t>for</w:t>
      </w:r>
    </w:p>
    <w:p>
      <w:pPr>
        <w:tabs>
          <w:tab w:val="left" w:pos="3024"/>
          <w:tab w:val="left" w:pos="5544"/>
          <w:tab w:val="left" w:pos="7416"/>
        </w:tabs>
        <w:spacing w:before="14" w:line="193" w:lineRule="exact"/>
        <w:ind w:left="792"/>
        <w:textAlignment w:val="baseline"/>
        <w:rPr>
          <w:rFonts w:eastAsia="Times New Roman"/>
          <w:color w:val="000000"/>
          <w:spacing w:val="-1"/>
          <w:sz w:val="16"/>
        </w:rPr>
      </w:pPr>
      <w:r>
        <w:rPr>
          <w:rFonts w:eastAsia="Times New Roman"/>
          <w:color w:val="000000"/>
          <w:spacing w:val="-1"/>
          <w:sz w:val="16"/>
        </w:rPr>
        <w:t>(Hours)</w:t>
      </w:r>
      <w:r>
        <w:rPr>
          <w:rFonts w:eastAsia="Times New Roman"/>
          <w:color w:val="000000"/>
          <w:spacing w:val="-1"/>
          <w:sz w:val="16"/>
        </w:rPr>
        <w:tab/>
        <w:t>(Month),</w:t>
      </w:r>
      <w:r>
        <w:rPr>
          <w:rFonts w:eastAsia="Times New Roman"/>
          <w:color w:val="000000"/>
          <w:spacing w:val="-1"/>
          <w:sz w:val="16"/>
        </w:rPr>
        <w:tab/>
        <w:t>(Day),</w:t>
      </w:r>
      <w:r>
        <w:rPr>
          <w:rFonts w:eastAsia="Times New Roman"/>
          <w:color w:val="000000"/>
          <w:spacing w:val="-1"/>
          <w:sz w:val="16"/>
        </w:rPr>
        <w:tab/>
        <w:t>(Year)</w:t>
      </w:r>
    </w:p>
    <w:p>
      <w:pPr>
        <w:spacing w:line="208" w:lineRule="exact"/>
        <w:ind w:left="72"/>
        <w:textAlignment w:val="baseline"/>
        <w:rPr>
          <w:rFonts w:eastAsia="Times New Roman"/>
          <w:color w:val="000000"/>
          <w:sz w:val="18"/>
        </w:rPr>
      </w:pPr>
      <w:r>
        <w:rPr>
          <w:rFonts w:eastAsia="Times New Roman"/>
          <w:color w:val="000000"/>
          <w:sz w:val="18"/>
        </w:rPr>
        <w:t>(Description of the work to be inserted here):</w:t>
      </w:r>
    </w:p>
    <w:p>
      <w:pPr>
        <w:spacing w:before="1351" w:line="231" w:lineRule="exact"/>
        <w:ind w:left="72"/>
        <w:textAlignment w:val="baseline"/>
        <w:rPr>
          <w:rFonts w:eastAsia="Times New Roman"/>
          <w:color w:val="000000"/>
          <w:sz w:val="20"/>
        </w:rPr>
      </w:pPr>
      <w:r>
        <w:rPr>
          <w:rFonts w:eastAsia="Times New Roman"/>
          <w:color w:val="000000"/>
          <w:sz w:val="20"/>
        </w:rPr>
        <w:t>at which time and place they will be publicly opened and read.</w:t>
      </w:r>
    </w:p>
    <w:p>
      <w:pPr>
        <w:tabs>
          <w:tab w:val="left" w:leader="underscore" w:pos="9216"/>
        </w:tabs>
        <w:spacing w:before="288" w:line="231" w:lineRule="exact"/>
        <w:ind w:left="792"/>
        <w:textAlignment w:val="baseline"/>
        <w:rPr>
          <w:rFonts w:eastAsia="Times New Roman"/>
          <w:color w:val="000000"/>
          <w:sz w:val="20"/>
        </w:rPr>
      </w:pPr>
      <w:r>
        <w:rPr>
          <w:rFonts w:eastAsia="Times New Roman"/>
          <w:color w:val="000000"/>
          <w:sz w:val="20"/>
        </w:rPr>
        <w:t>A cashier’s check or bid bond payable to</w:t>
      </w:r>
      <w:r>
        <w:rPr>
          <w:rFonts w:eastAsia="Times New Roman"/>
          <w:color w:val="000000"/>
          <w:sz w:val="20"/>
        </w:rPr>
        <w:tab/>
        <w:t xml:space="preserve"> </w:t>
      </w:r>
    </w:p>
    <w:p>
      <w:pPr>
        <w:spacing w:before="8" w:line="186" w:lineRule="exact"/>
        <w:ind w:left="5832"/>
        <w:textAlignment w:val="baseline"/>
        <w:rPr>
          <w:rFonts w:eastAsia="Times New Roman"/>
          <w:color w:val="000000"/>
          <w:sz w:val="16"/>
        </w:rPr>
      </w:pPr>
      <w:r>
        <w:rPr>
          <w:rFonts w:eastAsia="Times New Roman"/>
          <w:color w:val="000000"/>
          <w:sz w:val="16"/>
        </w:rPr>
        <w:t>(Owner’s legal title)</w:t>
      </w:r>
    </w:p>
    <w:p>
      <w:pPr>
        <w:spacing w:line="229" w:lineRule="exact"/>
        <w:ind w:left="72" w:right="504"/>
        <w:textAlignment w:val="baseline"/>
        <w:rPr>
          <w:rFonts w:eastAsia="Times New Roman"/>
          <w:color w:val="000000"/>
          <w:sz w:val="20"/>
        </w:rPr>
      </w:pPr>
      <w:r>
        <w:rPr>
          <w:rFonts w:eastAsia="Times New Roman"/>
          <w:color w:val="000000"/>
          <w:sz w:val="20"/>
        </w:rPr>
        <w:t>in an amount not less than five (5) percent of the amount of the bid, but in no event more than $10,000, must accompany the bidder’s proposal. Performance and Payment Bonds and evidence of insurance required in the bid documents will be required at the signing of the Contract.</w:t>
      </w:r>
    </w:p>
    <w:p>
      <w:pPr>
        <w:spacing w:before="230" w:after="300" w:line="231" w:lineRule="exact"/>
        <w:ind w:left="792"/>
        <w:textAlignment w:val="baseline"/>
        <w:rPr>
          <w:rFonts w:eastAsia="Times New Roman"/>
          <w:color w:val="000000"/>
          <w:sz w:val="20"/>
        </w:rPr>
      </w:pPr>
      <w:r>
        <w:rPr>
          <w:rFonts w:eastAsia="Times New Roman"/>
          <w:color w:val="000000"/>
          <w:sz w:val="20"/>
        </w:rPr>
        <w:t>Drawings and specifications may be examined at the office of</w:t>
      </w:r>
    </w:p>
    <w:p>
      <w:pPr>
        <w:spacing w:before="230" w:line="231" w:lineRule="exact"/>
        <w:ind w:left="792"/>
        <w:textAlignment w:val="baseline"/>
        <w:rPr>
          <w:rFonts w:eastAsia="Times New Roman"/>
          <w:color w:val="000000"/>
          <w:sz w:val="20"/>
        </w:rPr>
      </w:pPr>
    </w:p>
    <w:p>
      <w:pPr>
        <w:spacing w:after="70" w:line="182" w:lineRule="exact"/>
        <w:ind w:left="72"/>
        <w:jc w:val="center"/>
        <w:textAlignment w:val="baseline"/>
        <w:rPr>
          <w:rFonts w:eastAsia="Times New Roman"/>
          <w:color w:val="000000"/>
          <w:spacing w:val="-1"/>
          <w:sz w:val="16"/>
        </w:rPr>
      </w:pPr>
      <w:r>
        <w:rPr>
          <w:rFonts w:eastAsia="Times New Roman"/>
          <w:color w:val="000000"/>
          <w:spacing w:val="-1"/>
          <w:sz w:val="16"/>
        </w:rPr>
        <w:t>(Owner’s representative and address)</w:t>
      </w:r>
    </w:p>
    <w:p>
      <w:pPr>
        <w:spacing w:line="223" w:lineRule="exact"/>
        <w:ind w:left="72"/>
        <w:textAlignment w:val="baseline"/>
        <w:rPr>
          <w:rFonts w:eastAsia="Times New Roman"/>
          <w:color w:val="000000"/>
          <w:sz w:val="20"/>
        </w:rPr>
      </w:pPr>
      <w:r>
        <w:rPr>
          <w:rFonts w:eastAsia="Times New Roman"/>
          <w:color w:val="000000"/>
          <w:sz w:val="20"/>
        </w:rPr>
        <w:t>and___________________________________________________________________________________________</w:t>
      </w:r>
    </w:p>
    <w:p>
      <w:pPr>
        <w:spacing w:line="201" w:lineRule="exact"/>
        <w:ind w:left="72"/>
        <w:textAlignment w:val="baseline"/>
        <w:rPr>
          <w:rFonts w:eastAsia="Times New Roman"/>
          <w:color w:val="000000"/>
          <w:sz w:val="20"/>
        </w:rPr>
      </w:pPr>
      <w:r>
        <w:pict>
          <v:line id="_x0000_s1029" style="position:absolute;left:0;text-align:left;z-index:251657216;mso-position-horizontal-relative:page;mso-position-vertical-relative:page" from="88.1pt,382.8pt" to="538.6pt,382.8pt" strokeweight=".5pt">
            <w10:wrap anchorx="page" anchory="page"/>
          </v:line>
        </w:pict>
      </w:r>
      <w:r>
        <w:rPr>
          <w:rFonts w:eastAsia="Times New Roman"/>
          <w:color w:val="000000"/>
          <w:sz w:val="20"/>
        </w:rPr>
        <w:t>(</w:t>
      </w:r>
      <w:proofErr w:type="gramStart"/>
      <w:r>
        <w:rPr>
          <w:rFonts w:eastAsia="Times New Roman"/>
          <w:color w:val="000000"/>
          <w:sz w:val="20"/>
        </w:rPr>
        <w:t>appropriate</w:t>
      </w:r>
      <w:proofErr w:type="gramEnd"/>
      <w:r>
        <w:rPr>
          <w:rFonts w:eastAsia="Times New Roman"/>
          <w:color w:val="000000"/>
          <w:sz w:val="20"/>
        </w:rPr>
        <w:t xml:space="preserve"> plan rooms; i.e., F. W. Dodge, Builders Exchange, Construction Market Data, etc.).</w:t>
      </w:r>
    </w:p>
    <w:p>
      <w:pPr>
        <w:tabs>
          <w:tab w:val="right" w:pos="9648"/>
        </w:tabs>
        <w:spacing w:before="103" w:line="231" w:lineRule="exact"/>
        <w:ind w:left="792"/>
        <w:textAlignment w:val="baseline"/>
        <w:rPr>
          <w:rFonts w:eastAsia="Times New Roman"/>
          <w:color w:val="000000"/>
          <w:sz w:val="20"/>
        </w:rPr>
      </w:pPr>
      <w:r>
        <w:rPr>
          <w:rFonts w:eastAsia="Times New Roman"/>
          <w:color w:val="000000"/>
          <w:sz w:val="20"/>
        </w:rPr>
        <w:t>Bid Documents may be obtained from the Architect (Engineer) upon deposit of $</w:t>
      </w:r>
      <w:r>
        <w:rPr>
          <w:rFonts w:eastAsia="Times New Roman"/>
          <w:color w:val="000000"/>
          <w:sz w:val="20"/>
        </w:rPr>
        <w:tab/>
        <w:t>per set,</w:t>
      </w:r>
    </w:p>
    <w:p>
      <w:pPr>
        <w:tabs>
          <w:tab w:val="right" w:pos="9648"/>
        </w:tabs>
        <w:spacing w:line="231" w:lineRule="exact"/>
        <w:ind w:left="72"/>
        <w:textAlignment w:val="baseline"/>
        <w:rPr>
          <w:rFonts w:eastAsia="Times New Roman"/>
          <w:color w:val="000000"/>
          <w:sz w:val="20"/>
        </w:rPr>
      </w:pPr>
      <w:r>
        <w:rPr>
          <w:rFonts w:eastAsia="Times New Roman"/>
          <w:color w:val="000000"/>
          <w:sz w:val="20"/>
        </w:rPr>
        <w:t>which will be refunded in full on the first</w:t>
      </w:r>
      <w:r>
        <w:rPr>
          <w:rFonts w:eastAsia="Times New Roman"/>
          <w:color w:val="000000"/>
          <w:sz w:val="20"/>
        </w:rPr>
        <w:tab/>
        <w:t xml:space="preserve">sets issued to each general contract bidder submitting a </w:t>
      </w:r>
      <w:proofErr w:type="spellStart"/>
      <w:r>
        <w:rPr>
          <w:rFonts w:eastAsia="Times New Roman"/>
          <w:color w:val="000000"/>
          <w:sz w:val="20"/>
        </w:rPr>
        <w:t>bonafide</w:t>
      </w:r>
      <w:proofErr w:type="spellEnd"/>
    </w:p>
    <w:p>
      <w:pPr>
        <w:spacing w:line="231" w:lineRule="exact"/>
        <w:ind w:left="72" w:right="288"/>
        <w:jc w:val="both"/>
        <w:textAlignment w:val="baseline"/>
        <w:rPr>
          <w:rFonts w:eastAsia="Times New Roman"/>
          <w:color w:val="000000"/>
          <w:sz w:val="20"/>
        </w:rPr>
      </w:pPr>
      <w:r>
        <w:rPr>
          <w:rFonts w:eastAsia="Times New Roman"/>
          <w:color w:val="000000"/>
          <w:sz w:val="20"/>
        </w:rPr>
        <w:t>bid, upon return of documents in good condition within ten days of bid date. Other sets for general contractors, and sets for subcontractors and dealers, may be obtained with the same deposit, which will be refunded as above, less cost of printing, reproduction, handling, and distribution.</w:t>
      </w:r>
    </w:p>
    <w:p>
      <w:pPr>
        <w:spacing w:before="120" w:after="120" w:line="231" w:lineRule="exact"/>
        <w:ind w:left="72" w:right="360" w:firstLine="720"/>
        <w:jc w:val="both"/>
        <w:textAlignment w:val="baseline"/>
        <w:rPr>
          <w:rFonts w:eastAsia="Times New Roman"/>
          <w:color w:val="000000"/>
          <w:spacing w:val="7"/>
          <w:sz w:val="20"/>
        </w:rPr>
      </w:pPr>
      <w:r>
        <w:rPr>
          <w:rFonts w:eastAsia="Times New Roman"/>
          <w:color w:val="000000"/>
          <w:spacing w:val="7"/>
          <w:sz w:val="20"/>
        </w:rPr>
        <w:t>Bids must be submitted on proposal forms furnished by the Architect (Engineer) or copies thereof. All bidders bidding in amounts exceeding that established by the State Licensing Board for General Contractors must be licensed under the provisions of Title 34, Chapter 8, Code of Alabama, 1975, and must show evidence of license before bidding or bid will not be received or considered by the Architect (Engineer); the bidder shall show such evidence by clearly displaying his or her current license number on the outside of the sealed envelope in which the proposal is delivered. The Owner reserves the right to reject any or all proposals and to waive technical errors if, in the Owner’s judgement, the best interests of the Owner will thereby be promoted.</w:t>
      </w:r>
    </w:p>
    <w:p>
      <w:pPr>
        <w:spacing w:before="120" w:after="120" w:line="231" w:lineRule="exact"/>
        <w:ind w:left="72" w:right="360" w:firstLine="720"/>
        <w:jc w:val="both"/>
        <w:textAlignment w:val="baseline"/>
        <w:rPr>
          <w:rFonts w:eastAsia="Times New Roman"/>
          <w:color w:val="000000"/>
          <w:spacing w:val="7"/>
          <w:sz w:val="20"/>
        </w:rPr>
      </w:pPr>
      <w:r>
        <w:rPr>
          <w:rFonts w:eastAsia="Times New Roman"/>
          <w:color w:val="000000"/>
          <w:spacing w:val="7"/>
          <w:sz w:val="20"/>
        </w:rPr>
        <w:tab/>
      </w:r>
      <w:r>
        <w:rPr>
          <w:rFonts w:eastAsia="Times New Roman"/>
          <w:color w:val="000000"/>
          <w:spacing w:val="7"/>
          <w:sz w:val="20"/>
        </w:rPr>
        <w:tab/>
      </w:r>
      <w:r>
        <w:rPr>
          <w:rFonts w:eastAsia="Times New Roman"/>
          <w:color w:val="000000"/>
          <w:spacing w:val="7"/>
          <w:sz w:val="20"/>
        </w:rPr>
        <w:tab/>
      </w:r>
      <w:r>
        <w:rPr>
          <w:rFonts w:eastAsia="Times New Roman"/>
          <w:color w:val="000000"/>
          <w:spacing w:val="7"/>
          <w:sz w:val="20"/>
        </w:rPr>
        <w:tab/>
      </w:r>
      <w:r>
        <w:rPr>
          <w:rFonts w:eastAsia="Times New Roman"/>
          <w:color w:val="000000"/>
          <w:spacing w:val="7"/>
          <w:sz w:val="20"/>
        </w:rPr>
        <w:tab/>
      </w:r>
      <w:r>
        <w:rPr>
          <w:rFonts w:eastAsia="Times New Roman"/>
          <w:color w:val="000000"/>
          <w:spacing w:val="7"/>
          <w:sz w:val="20"/>
        </w:rPr>
        <w:tab/>
      </w:r>
      <w:r>
        <w:rPr>
          <w:rFonts w:eastAsia="Times New Roman"/>
          <w:color w:val="000000"/>
          <w:spacing w:val="7"/>
          <w:sz w:val="20"/>
        </w:rPr>
        <w:tab/>
        <w:t xml:space="preserve">         ____________________________</w:t>
      </w:r>
      <w:r>
        <w:rPr>
          <w:rFonts w:eastAsia="Times New Roman"/>
          <w:color w:val="000000"/>
          <w:spacing w:val="7"/>
          <w:sz w:val="20"/>
        </w:rPr>
        <w:tab/>
      </w:r>
    </w:p>
    <w:p>
      <w:pPr>
        <w:spacing w:before="23" w:line="188" w:lineRule="exact"/>
        <w:ind w:left="6336"/>
        <w:textAlignment w:val="baseline"/>
        <w:rPr>
          <w:rFonts w:eastAsia="Times New Roman"/>
          <w:color w:val="000000"/>
          <w:sz w:val="16"/>
        </w:rPr>
      </w:pPr>
      <w:r>
        <w:rPr>
          <w:rFonts w:eastAsia="Times New Roman"/>
          <w:color w:val="000000"/>
          <w:sz w:val="16"/>
        </w:rPr>
        <w:t>(Alabama Community College System)</w:t>
      </w:r>
    </w:p>
    <w:p>
      <w:pPr>
        <w:spacing w:before="23" w:line="188" w:lineRule="exact"/>
        <w:ind w:left="6336"/>
        <w:textAlignment w:val="baseline"/>
        <w:rPr>
          <w:rFonts w:eastAsia="Times New Roman"/>
          <w:color w:val="000000"/>
          <w:sz w:val="16"/>
        </w:rPr>
      </w:pPr>
    </w:p>
    <w:p>
      <w:pPr>
        <w:spacing w:before="23" w:line="188" w:lineRule="exact"/>
        <w:ind w:left="6336"/>
        <w:textAlignment w:val="baseline"/>
        <w:rPr>
          <w:rFonts w:eastAsia="Times New Roman"/>
          <w:color w:val="000000"/>
          <w:sz w:val="16"/>
        </w:rPr>
      </w:pPr>
      <w:r>
        <w:rPr>
          <w:rFonts w:eastAsia="Times New Roman"/>
          <w:color w:val="000000"/>
          <w:sz w:val="16"/>
        </w:rPr>
        <w:t>_____________________________________</w:t>
      </w:r>
    </w:p>
    <w:p>
      <w:pPr>
        <w:spacing w:before="23" w:after="430" w:line="188" w:lineRule="exact"/>
        <w:ind w:left="6336"/>
        <w:textAlignment w:val="baseline"/>
        <w:rPr>
          <w:rFonts w:eastAsia="Times New Roman"/>
          <w:color w:val="000000"/>
          <w:sz w:val="16"/>
        </w:rPr>
      </w:pPr>
      <w:r>
        <w:rPr>
          <w:rFonts w:eastAsia="Times New Roman"/>
          <w:color w:val="000000"/>
          <w:sz w:val="16"/>
        </w:rPr>
        <w:t>(Architect/Engineer)</w:t>
      </w:r>
    </w:p>
    <w:sectPr>
      <w:pgSz w:w="12240" w:h="15840"/>
      <w:pgMar w:top="340" w:right="1049" w:bottom="450" w:left="13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027AFED-BB80-4318-9EA0-15CA47FA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wordprocessingml/2006/fontTable" Target="fontTable0.xml" Id="fId"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 H A N D F I R M D B ! 7 4 3 9 4 5 9 . 1 < / d o c u m e n t i d >  
     < s e n d e r i d > V B I C E < / s e n d e r i d >  
     < s e n d e r e m a i l > V B I C E @ H A N D F I R M . C O M < / s e n d e r e m a i l >  
     < l a s t m o d i f i e d > 2 0 2 1 - 0 8 - 1 3 T 1 3 : 0 0 : 0 0 . 0 0 0 0 0 0 0 - 0 5 : 0 0 < / l a s t m o d i f i e d >  
     < d a t a b a s e > H A N D F I R M D B < / d a t a b a s e >  
 < / p r o p e r t i e s > 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C-1A: Sample Invitation to Bid</dc:title>
  <dc:subject>C-1A: Sample Invitation to Bid</dc:subject>
  <dc:creator>Vanessa Bice</dc:creator>
  <cp:keywords>C-1A: Sample Invitation to Bid Includes required information and instructions.</cp:keywords>
  <cp:lastModifiedBy>Vanessa Bice</cp:lastModifiedBy>
  <cp:revision>5</cp:revision>
  <dcterms:created xsi:type="dcterms:W3CDTF">2021-07-23T17:08:00Z</dcterms:created>
  <dcterms:modified xsi:type="dcterms:W3CDTF">2021-08-13T18:00:00Z</dcterms:modified>
</cp:coreProperties>
</file>